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979" w:rsidRPr="001750AF" w:rsidRDefault="00530979" w:rsidP="00530979">
      <w:pPr>
        <w:pStyle w:val="NormalnyWeb"/>
        <w:jc w:val="right"/>
        <w:rPr>
          <w:sz w:val="20"/>
          <w:szCs w:val="20"/>
        </w:rPr>
      </w:pPr>
      <w:r w:rsidRPr="001750AF">
        <w:rPr>
          <w:sz w:val="20"/>
          <w:szCs w:val="20"/>
        </w:rPr>
        <w:t>Załącznik nr 7 do zarządzenia nr RD.Z.0211.3.2021</w:t>
      </w:r>
    </w:p>
    <w:p w:rsidR="003C224D" w:rsidRDefault="003C224D" w:rsidP="003C224D">
      <w:pPr>
        <w:jc w:val="center"/>
        <w:rPr>
          <w:b/>
        </w:rPr>
      </w:pPr>
    </w:p>
    <w:p w:rsidR="003C224D" w:rsidRDefault="003C224D" w:rsidP="003C224D">
      <w:pPr>
        <w:jc w:val="center"/>
        <w:rPr>
          <w:b/>
        </w:rPr>
      </w:pPr>
      <w:r>
        <w:rPr>
          <w:b/>
        </w:rPr>
        <w:t>KARTA KURSU (realizowanego w specjalności)</w:t>
      </w:r>
    </w:p>
    <w:p w:rsidR="003C224D" w:rsidRDefault="003C224D" w:rsidP="003C224D">
      <w:pPr>
        <w:jc w:val="center"/>
        <w:rPr>
          <w:b/>
        </w:rPr>
      </w:pPr>
      <w:r>
        <w:rPr>
          <w:b/>
        </w:rPr>
        <w:t>Bezpieczeństwo</w:t>
      </w:r>
      <w:r w:rsidR="00CB7A4C">
        <w:rPr>
          <w:b/>
        </w:rPr>
        <w:t xml:space="preserve"> i higiena</w:t>
      </w:r>
      <w:r>
        <w:rPr>
          <w:b/>
        </w:rPr>
        <w:t xml:space="preserve"> pracy</w:t>
      </w:r>
    </w:p>
    <w:p w:rsidR="003C224D" w:rsidRDefault="003C224D" w:rsidP="003C224D">
      <w:pPr>
        <w:jc w:val="center"/>
        <w:rPr>
          <w:b/>
        </w:rPr>
      </w:pPr>
      <w:r>
        <w:rPr>
          <w:b/>
        </w:rPr>
        <w:t>(nazwa specjalności)</w:t>
      </w:r>
    </w:p>
    <w:p w:rsidR="003C224D" w:rsidRDefault="003C224D" w:rsidP="003C224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3C224D" w:rsidRDefault="003C224D" w:rsidP="003C224D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3C224D" w:rsidTr="003C224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Społeczne uwarunkowania bezpiecznego funkcjonowania człowieka w świecie techniki</w:t>
            </w:r>
          </w:p>
        </w:tc>
      </w:tr>
      <w:tr w:rsidR="003C224D" w:rsidRPr="00953A4D" w:rsidTr="003C224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r>
              <w:rPr>
                <w:rStyle w:val="jlqj4b"/>
                <w:rFonts w:ascii="Arial" w:hAnsi="Arial" w:cs="Arial"/>
                <w:sz w:val="22"/>
                <w:lang w:val="en"/>
              </w:rPr>
              <w:t>Social determinants of safe human functioning in the world of technology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3C224D" w:rsidTr="003C224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bookmarkStart w:id="0" w:name="_GoBack"/>
            <w:bookmarkEnd w:id="0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3C224D" w:rsidRPr="00953A4D" w:rsidTr="003C224D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C224D" w:rsidRP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dr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hab.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Henryk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Noga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, prof. UP</w:t>
            </w:r>
          </w:p>
        </w:tc>
      </w:tr>
      <w:tr w:rsidR="003C224D" w:rsidRPr="00953A4D" w:rsidTr="003C224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3C224D" w:rsidRP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C224D" w:rsidRP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P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</w:tr>
      <w:tr w:rsidR="003C224D" w:rsidTr="003C224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3C224D" w:rsidRDefault="003C224D" w:rsidP="003C224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C224D" w:rsidTr="003C224D">
        <w:trPr>
          <w:trHeight w:val="789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Celem kursu jest ukazanie 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>społecznych uwarunkowań bezpiecznego funkcjonowania człowieka w świecie techniki</w:t>
            </w:r>
            <w:r>
              <w:rPr>
                <w:rFonts w:ascii="Arial" w:hAnsi="Arial" w:cs="Arial"/>
                <w:sz w:val="22"/>
              </w:rPr>
              <w:t xml:space="preserve"> Wykład prowadzony będzie w j. polskim.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53A4D" w:rsidRPr="00C76DE0" w:rsidRDefault="00953A4D" w:rsidP="00953A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953A4D" w:rsidRPr="00C76DE0" w:rsidRDefault="00953A4D" w:rsidP="00953A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53A4D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953A4D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953A4D" w:rsidRPr="00C76DE0" w:rsidTr="00064740">
        <w:tc>
          <w:tcPr>
            <w:tcW w:w="1941" w:type="dxa"/>
            <w:shd w:val="clear" w:color="auto" w:fill="DBE5F1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953A4D" w:rsidRDefault="00953A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3C224D" w:rsidRDefault="003C224D" w:rsidP="003C224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6"/>
        <w:gridCol w:w="4996"/>
        <w:gridCol w:w="2262"/>
      </w:tblGrid>
      <w:tr w:rsidR="003C224D" w:rsidTr="003C224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3C224D" w:rsidTr="003C224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 w:rsidP="003C224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W01, zna bezpieczne kierunki rozwoju cywilizacji, zna bezpieczne przemiany w stratyfikacji </w:t>
            </w:r>
            <w:proofErr w:type="spellStart"/>
            <w:r>
              <w:rPr>
                <w:rFonts w:ascii="Arial" w:hAnsi="Arial" w:cs="Arial"/>
                <w:sz w:val="22"/>
              </w:rPr>
              <w:t>społeczno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– zawodowej, zna bezpieczne przemiany w formach organizacji produkcji oraz przejście od gospodarki </w:t>
            </w:r>
            <w:proofErr w:type="spellStart"/>
            <w:r>
              <w:rPr>
                <w:rFonts w:ascii="Arial" w:hAnsi="Arial" w:cs="Arial"/>
                <w:sz w:val="22"/>
              </w:rPr>
              <w:t>replikacyjnej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do innowacyjnej, zna zmiany na rynku pracy, towarów i usług oraz perspektywy bezpiecznej pracy człowieka, zna edukację zawodową i jej wyzwania, zna uwarunkowania interioryzacji wartości w bezpiecznym przygotowaniu zawodowym</w:t>
            </w:r>
          </w:p>
          <w:p w:rsidR="003C224D" w:rsidRDefault="003C224D" w:rsidP="003C224D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</w:p>
          <w:p w:rsidR="003C224D" w:rsidRDefault="003C224D" w:rsidP="003C224D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W02, zna zagadnienia przyszłej bezpiecznej szkoły zawodowej oraz kierunki ewolucji polskiej szkoły zawodowej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W01, W02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W02, W03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3C224D" w:rsidTr="003C224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3C224D" w:rsidTr="003C224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 w:rsidP="003C224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U01, potrafi wskazać kierunki bezpiecznego rozwoju cywilizacji, potrafi dostrzegać bezpieczne przemiany w stratyfikacji </w:t>
            </w:r>
            <w:proofErr w:type="spellStart"/>
            <w:r>
              <w:rPr>
                <w:rFonts w:ascii="Arial" w:hAnsi="Arial" w:cs="Arial"/>
                <w:sz w:val="22"/>
              </w:rPr>
              <w:t>społeczno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– zawodowej, potrafi dostrzegać przemiany w formach organizacji produkcji oraz omówić bezpieczne przejście od gospodarki </w:t>
            </w:r>
            <w:proofErr w:type="spellStart"/>
            <w:r>
              <w:rPr>
                <w:rFonts w:ascii="Arial" w:hAnsi="Arial" w:cs="Arial"/>
                <w:sz w:val="22"/>
              </w:rPr>
              <w:t>replikacyjnej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do innowacyjnej, potrafi dostrzegać zmiany na rynku pracy, towarów i usług oraz omówić perspektywy bezpiecznej pracy człowieka, potrafi dostrzegać bezpieczną edukację zawodową i jej wyzwania</w:t>
            </w:r>
          </w:p>
          <w:p w:rsidR="003C224D" w:rsidRDefault="003C224D" w:rsidP="003C224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</w:p>
          <w:p w:rsidR="003C224D" w:rsidRDefault="003C224D" w:rsidP="003C224D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U02, potrafi rozpoznać uwarunkowania interioryzacji wartości w bezpiecznym przygotowaniu zawodowym, potrafi dostrzegać kierunki bezpiecznej ewolucji polskiej szkoły zawodowej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3C224D">
              <w:rPr>
                <w:rFonts w:ascii="Arial" w:eastAsia="Times New Roman" w:hAnsi="Arial" w:cs="Arial"/>
                <w:sz w:val="22"/>
                <w:lang w:eastAsia="pl-PL"/>
              </w:rPr>
              <w:t>U01, U02</w:t>
            </w: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3C224D">
              <w:rPr>
                <w:rFonts w:ascii="Arial" w:eastAsia="Times New Roman" w:hAnsi="Arial" w:cs="Arial"/>
                <w:sz w:val="22"/>
                <w:lang w:eastAsia="pl-PL"/>
              </w:rPr>
              <w:t>U01, U04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4927"/>
        <w:gridCol w:w="2294"/>
      </w:tblGrid>
      <w:tr w:rsidR="003C224D" w:rsidTr="003C224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3C224D" w:rsidTr="003C224D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 w:rsidP="003C224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K01, posiada wiedzę i rozumie bezpieczne interakcje społeczne, potrafi formułować i konkretyzować cele interpersonalne pozwalające na bezpieczne funkcjonowanie</w:t>
            </w:r>
          </w:p>
          <w:p w:rsidR="003C224D" w:rsidRDefault="003C224D" w:rsidP="003C224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</w:p>
          <w:p w:rsidR="003C224D" w:rsidRDefault="003C224D" w:rsidP="003C224D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K02 ,potrafi rozwiązywać problemy interpersonalne, potrafi wyjaśniać i przewidywać zachowania innych zależnie do sytuacji i umiejętności społecznych, potrafi ocenić interakcje społeczne na podstawie obserwacji zachowań jednostki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3C224D">
              <w:rPr>
                <w:rFonts w:ascii="Arial" w:eastAsia="Times New Roman" w:hAnsi="Arial" w:cs="Arial"/>
                <w:sz w:val="22"/>
                <w:lang w:eastAsia="pl-PL"/>
              </w:rPr>
              <w:t>K01</w:t>
            </w: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3C224D">
              <w:rPr>
                <w:rFonts w:ascii="Arial" w:eastAsia="Times New Roman" w:hAnsi="Arial" w:cs="Arial"/>
                <w:sz w:val="22"/>
                <w:lang w:eastAsia="pl-PL"/>
              </w:rPr>
              <w:t>K05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C224D" w:rsidTr="003C224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Organizacja</w:t>
            </w:r>
          </w:p>
        </w:tc>
      </w:tr>
      <w:tr w:rsidR="003C224D" w:rsidTr="003C224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3C224D" w:rsidTr="003C224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3C224D" w:rsidTr="003C224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3C224D" w:rsidTr="003C224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3C224D" w:rsidRDefault="003C224D" w:rsidP="003C224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C224D" w:rsidTr="003C224D">
        <w:trPr>
          <w:trHeight w:val="60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Wykłady z wykorzystaniem prezentacji multimedialnej, z odniesieniem do literatury obowiązkowej i uzupełniającej.</w:t>
            </w:r>
          </w:p>
          <w:p w:rsidR="003C224D" w:rsidRDefault="003C224D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3C224D" w:rsidRDefault="003C224D" w:rsidP="003C224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2"/>
        <w:gridCol w:w="714"/>
        <w:gridCol w:w="628"/>
        <w:gridCol w:w="628"/>
        <w:gridCol w:w="628"/>
      </w:tblGrid>
      <w:tr w:rsidR="003C224D" w:rsidTr="003C224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3C224D" w:rsidTr="003C224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3C224D" w:rsidTr="003C224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3C224D" w:rsidTr="003C224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3C224D" w:rsidTr="003C224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3C224D" w:rsidTr="003C224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3C224D" w:rsidTr="003C224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</w:tbl>
    <w:p w:rsidR="003C224D" w:rsidRDefault="003C224D" w:rsidP="003C224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C224D" w:rsidTr="003C224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Zaliczenie wykładów. Na ocenę 3,0 ponad 55% - elementarne przygotowanie do zajęć  Na ocenę 3,5 do 65% podstawowe przygotowanie do zajęć. Na ocenę 4,0 do 75% podstawowe przygotowanie do zajęć, propozycje własnych rozwiązań. Na ocenę 4,5 do 85% pełne przygotowanie do zajęć. Na ocenę 5,0 pełne przygotowanie do zajęć, propozycje własnych rozwiązań.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C224D" w:rsidTr="003C224D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C224D" w:rsidTr="003C224D">
        <w:trPr>
          <w:trHeight w:val="84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Koegzystencja zjawisk cywilizacyjnych w kontekście bezpieczeństwa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Charakterystyka bezpiecznych kierunków rozwoju cywilizacji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Paradygmat aksjologiczny zjawisk cywilizacyjnych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Przemiany w stratyfikacji </w:t>
            </w:r>
            <w:proofErr w:type="spellStart"/>
            <w:r>
              <w:rPr>
                <w:rFonts w:ascii="Arial" w:hAnsi="Arial" w:cs="Arial"/>
                <w:sz w:val="22"/>
              </w:rPr>
              <w:t>społeczno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– zawodowej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Przemiany w usługach i procesach bezpiecznej pracy człowieka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Konsekwencje przemian w technologiach i pracy człowieka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Przemiany w formach bezpiecznej organizacji produkcji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Przejście od gospodarki </w:t>
            </w:r>
            <w:proofErr w:type="spellStart"/>
            <w:r>
              <w:rPr>
                <w:rFonts w:ascii="Arial" w:hAnsi="Arial" w:cs="Arial"/>
                <w:sz w:val="22"/>
              </w:rPr>
              <w:t>replikacyjnej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do innowacyjnej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Społeczeństwo wiedzy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Zmiany na rynku pracy, towarów i usług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Perspektywy pracy człowieka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Edukacja a oczekiwania na rynku pracy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Bezpieczna edukacja zawodowa i jej wyzwania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Systemowość analizy zjawisk w wychowaniu ku wartościom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Interioryzacja wartości w przygotowaniu zawodowym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Samodoskonalenie jako kompetencje rozwijane w edukacji zawodowe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Przyszła szkoła zawodowa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C224D" w:rsidTr="003C224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Anderson J.R., Uczenie się i pamięć. Integracja zagadnień, Warszawa 1998.</w:t>
            </w:r>
          </w:p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Bartnik Cz., Praca jako wartość humanistyczna, Lublin 1991.</w:t>
            </w:r>
          </w:p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Bauman Z., Globalizacja. I ci z tego wynika? Warszawa 2000.</w:t>
            </w:r>
          </w:p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Bliźniuk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G., Nowak J.S.(red.), Społeczeństwo informacyjne, Katowice 2005.</w:t>
            </w:r>
          </w:p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Castells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M., Galaktyka Internetu. Refleksje nad Internetem, biznesem i społeczeństwem, Poznań 2003.</w:t>
            </w:r>
          </w:p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Cellary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W., Przemiany gospodarcze [w:] Polska w drodze do społeczeństwa informacyjnego, Warszawa 2000.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sz w:val="22"/>
              </w:rPr>
            </w:pP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C224D" w:rsidTr="003C224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Denek K., Ku dobrej edukacji, Toruń-Leszno 2005.</w:t>
            </w:r>
          </w:p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Furmanek W., Zarys humanistycznej teorii pracy, Toruń 2008</w:t>
            </w:r>
          </w:p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Goban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– Klas T., Media i komunikowanie masowe. Teorie i analizy prasy, radia, </w:t>
            </w: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telelewizji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i Internetu, Warszawa 2005.</w:t>
            </w:r>
          </w:p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 xml:space="preserve">Jan </w:t>
            </w:r>
            <w:proofErr w:type="spellStart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>Paweł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 xml:space="preserve"> II, </w:t>
            </w:r>
            <w:proofErr w:type="spellStart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>Laborem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>exercens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>Watykan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 xml:space="preserve"> 1981.</w:t>
            </w:r>
          </w:p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Korney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J.E., Psychopedagogika pracy, Warszawa 2007.</w:t>
            </w:r>
          </w:p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Wosińska W., Oblicza globalizacji, Sopot 2008.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Tekstpodstawowy"/>
      </w:pPr>
      <w: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5"/>
        <w:gridCol w:w="5388"/>
        <w:gridCol w:w="1039"/>
      </w:tblGrid>
      <w:tr w:rsidR="003C224D" w:rsidTr="003C224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15</w:t>
            </w:r>
          </w:p>
        </w:tc>
      </w:tr>
      <w:tr w:rsidR="003C224D" w:rsidTr="003C224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C224D" w:rsidTr="003C224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3C224D" w:rsidTr="003C224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3C224D" w:rsidTr="003C224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3C224D" w:rsidTr="003C224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C224D" w:rsidTr="003C224D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3C224D" w:rsidTr="003C224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35</w:t>
            </w:r>
          </w:p>
        </w:tc>
      </w:tr>
      <w:tr w:rsidR="003C224D" w:rsidTr="003C224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:rsidR="00156AB0" w:rsidRDefault="00156AB0"/>
    <w:sectPr w:rsidR="00156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96388"/>
    <w:multiLevelType w:val="hybridMultilevel"/>
    <w:tmpl w:val="37120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850ED"/>
    <w:multiLevelType w:val="hybridMultilevel"/>
    <w:tmpl w:val="B8F64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17443A"/>
    <w:multiLevelType w:val="hybridMultilevel"/>
    <w:tmpl w:val="4E0CB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C08"/>
    <w:rsid w:val="00156AB0"/>
    <w:rsid w:val="002B592C"/>
    <w:rsid w:val="003C224D"/>
    <w:rsid w:val="00530979"/>
    <w:rsid w:val="0069037D"/>
    <w:rsid w:val="00953A4D"/>
    <w:rsid w:val="00B25BB1"/>
    <w:rsid w:val="00CB7A4C"/>
    <w:rsid w:val="00E2388E"/>
    <w:rsid w:val="00F77A35"/>
    <w:rsid w:val="00FA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66745"/>
  <w15:chartTrackingRefBased/>
  <w15:docId w15:val="{D64639D5-0ACA-4EFD-8A14-8948A5EC6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224D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22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3C224D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semiHidden/>
    <w:unhideWhenUsed/>
    <w:rsid w:val="003C224D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C224D"/>
    <w:rPr>
      <w:rFonts w:eastAsia="Times New Roman" w:cs="Times New Roman"/>
      <w:szCs w:val="24"/>
      <w:lang w:eastAsia="pl-PL"/>
    </w:rPr>
  </w:style>
  <w:style w:type="paragraph" w:customStyle="1" w:styleId="Default">
    <w:name w:val="Default"/>
    <w:rsid w:val="003C22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Style26">
    <w:name w:val="Style26"/>
    <w:basedOn w:val="Normalny"/>
    <w:uiPriority w:val="99"/>
    <w:rsid w:val="003C224D"/>
    <w:pPr>
      <w:widowControl w:val="0"/>
      <w:autoSpaceDE w:val="0"/>
      <w:autoSpaceDN w:val="0"/>
      <w:adjustRightInd w:val="0"/>
      <w:spacing w:after="0" w:line="456" w:lineRule="exact"/>
      <w:ind w:hanging="350"/>
      <w:jc w:val="both"/>
    </w:pPr>
    <w:rPr>
      <w:rFonts w:eastAsia="Times New Roman" w:cs="Times New Roman"/>
      <w:szCs w:val="24"/>
      <w:lang w:eastAsia="pl-PL"/>
    </w:rPr>
  </w:style>
  <w:style w:type="paragraph" w:customStyle="1" w:styleId="Style23">
    <w:name w:val="Style23"/>
    <w:basedOn w:val="Normalny"/>
    <w:uiPriority w:val="99"/>
    <w:rsid w:val="003C224D"/>
    <w:pPr>
      <w:widowControl w:val="0"/>
      <w:autoSpaceDE w:val="0"/>
      <w:autoSpaceDN w:val="0"/>
      <w:adjustRightInd w:val="0"/>
      <w:spacing w:after="0" w:line="456" w:lineRule="exact"/>
      <w:ind w:hanging="346"/>
      <w:jc w:val="both"/>
    </w:pPr>
    <w:rPr>
      <w:rFonts w:eastAsia="Times New Roman" w:cs="Times New Roman"/>
      <w:szCs w:val="24"/>
      <w:lang w:eastAsia="pl-PL"/>
    </w:rPr>
  </w:style>
  <w:style w:type="character" w:customStyle="1" w:styleId="jlqj4b">
    <w:name w:val="jlqj4b"/>
    <w:rsid w:val="003C224D"/>
  </w:style>
  <w:style w:type="paragraph" w:styleId="NormalnyWeb">
    <w:name w:val="Normal (Web)"/>
    <w:basedOn w:val="Normalny"/>
    <w:uiPriority w:val="99"/>
    <w:semiHidden/>
    <w:unhideWhenUsed/>
    <w:rsid w:val="003C22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6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877</Words>
  <Characters>5262</Characters>
  <Application>Microsoft Office Word</Application>
  <DocSecurity>0</DocSecurity>
  <Lines>43</Lines>
  <Paragraphs>12</Paragraphs>
  <ScaleCrop>false</ScaleCrop>
  <Company/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6</cp:revision>
  <dcterms:created xsi:type="dcterms:W3CDTF">2022-02-21T10:15:00Z</dcterms:created>
  <dcterms:modified xsi:type="dcterms:W3CDTF">2023-07-26T08:52:00Z</dcterms:modified>
</cp:coreProperties>
</file>