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57" w:rsidRPr="00D123F6" w:rsidRDefault="004559BF" w:rsidP="00522853">
      <w:pPr>
        <w:jc w:val="center"/>
        <w:rPr>
          <w:b/>
        </w:rPr>
      </w:pPr>
      <w:bookmarkStart w:id="0" w:name="_MON_1705341287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3.25pt">
            <v:imagedata r:id="rId8" o:title=""/>
          </v:shape>
        </w:pict>
      </w:r>
      <w:r w:rsidR="00944557" w:rsidRPr="00944557">
        <w:rPr>
          <w:b/>
        </w:rPr>
        <w:t xml:space="preserve"> </w:t>
      </w:r>
      <w:r w:rsidR="00944557" w:rsidRPr="00D123F6">
        <w:rPr>
          <w:b/>
        </w:rPr>
        <w:t>KARTA KURSU</w:t>
      </w:r>
    </w:p>
    <w:p w:rsidR="00944557" w:rsidRPr="00872E56" w:rsidRDefault="00944557" w:rsidP="00522853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44557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Prawne uwarunkowania podstawowych zasad bezpieczeństwa</w:t>
            </w:r>
          </w:p>
        </w:tc>
      </w:tr>
      <w:tr w:rsidR="00944557" w:rsidRPr="00522853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Legal conditions of basic safety rules</w:t>
            </w: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44557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44557" w:rsidRPr="00872E56" w:rsidRDefault="00944557" w:rsidP="004559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Mgr </w:t>
            </w:r>
            <w:r w:rsidR="004559BF">
              <w:rPr>
                <w:rFonts w:ascii="Arial" w:hAnsi="Arial" w:cs="Arial"/>
                <w:sz w:val="18"/>
                <w:szCs w:val="20"/>
              </w:rPr>
              <w:t>Magdalena Rak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944557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4559BF" w:rsidRDefault="004559BF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18"/>
                <w:szCs w:val="20"/>
              </w:rPr>
              <w:t>Mgr Magdalena Rak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Mgr Tomasz Drożdżak</w:t>
            </w:r>
          </w:p>
        </w:tc>
      </w:tr>
      <w:tr w:rsidR="00944557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365"/>
        </w:trPr>
        <w:tc>
          <w:tcPr>
            <w:tcW w:w="964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Celem kursu jest przekazanie informacji o prawnych uwarunkowaniach podstawowych zasad bezpieczeństwa takich jak: naruszenie zasad bezpieczeństwa powszechnego, zasad komunikacji i środowisku. Poruszane będą tematy związane z zarządzaniem kryzysowym.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32BBD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pStyle w:val="Nagwek8"/>
      </w:pPr>
      <w:r w:rsidRPr="00872E56">
        <w:br w:type="page"/>
      </w:r>
      <w:r w:rsidRPr="00872E56"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82"/>
        <w:gridCol w:w="2273"/>
      </w:tblGrid>
      <w:tr w:rsidR="00944557" w:rsidRPr="00872E56" w:rsidTr="00B3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838"/>
        </w:trPr>
        <w:tc>
          <w:tcPr>
            <w:tcW w:w="1979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 Zna konsekwencje złamania zasad bezpieczeństwa powszechnego, w komunikacji oraz środowiska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 Zna tematykę zarządzania kryzysowego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 Zna tematykę bezpieczeństwa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K_W03, K_W07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44557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 Umie rozpoznać naruszenia bezpieczeństwa powszechnego, w komunikacji, środowiska i w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 Umie zinterpretować plany zarządzania kryzysowego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K_U03, K_U04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944557" w:rsidRPr="00872E56" w:rsidTr="00B348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984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 Umie pracować w grupie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 Pracuje profesjonalnie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Default="00944557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44557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Organizacja</w:t>
            </w:r>
          </w:p>
        </w:tc>
      </w:tr>
      <w:tr w:rsidR="00944557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944557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62"/>
        </w:trPr>
        <w:tc>
          <w:tcPr>
            <w:tcW w:w="1611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920"/>
        </w:trPr>
        <w:tc>
          <w:tcPr>
            <w:tcW w:w="9622" w:type="dxa"/>
          </w:tcPr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 xml:space="preserve">W - Prowadzony jest wykład akademicki. </w:t>
            </w: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 – Na zajęciach konwersatoryjnych prowadzone są dyskusje na wybrane tematy z wykładów.</w:t>
            </w: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944557" w:rsidRPr="00872E56" w:rsidTr="00B348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</w:tbl>
    <w:p w:rsidR="00944557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Kryterium oceny jest dyskusja na wybrany temat oraz kolokwium zaliczeniowe.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36"/>
        </w:trPr>
        <w:tc>
          <w:tcPr>
            <w:tcW w:w="9622" w:type="dxa"/>
          </w:tcPr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powszechnemu – art. 163 – 172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w komunikacji – art. 173 – 180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środowisku – art. 181 – 188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Systemy obiektów infrastruktury krytycznej w oparciu o Ustawę z dnia 26 kwietnia 2007 r.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Plany Zarządzania Kryzysowego na przykładzie gminy i powiatu,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Zespołu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Zadania gminnego i powiatowego centrum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Bezpieczeństwo pracy – system ochrony pracy i jego instytucje,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Nadzór i kontrola nad warunkami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Rozpoznanie stanu bezpieczeństwa – elementy i cechy środowiska pracy, ocena ryzyka zawodowego, badanie i analiza wypadków,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ergonomiczne, wybrane parametry warunków pracy a jej efektywność, ergonomia na co dzień.</w:t>
            </w:r>
          </w:p>
          <w:p w:rsidR="00944557" w:rsidRPr="00872E56" w:rsidRDefault="00944557" w:rsidP="00B34852">
            <w:pPr>
              <w:pStyle w:val="Tekstdymka1"/>
              <w:rPr>
                <w:rFonts w:ascii="Arial" w:hAnsi="Arial" w:cs="Arial"/>
                <w:sz w:val="20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098"/>
        </w:trPr>
        <w:tc>
          <w:tcPr>
            <w:tcW w:w="9622" w:type="dxa"/>
          </w:tcPr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>Literatura:</w:t>
            </w:r>
          </w:p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6 czerwca 1997 roku – kodeks karny,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dnia6 czerwca 1997 roku – kodeks postępowania karnego,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Ustawa z dnia 26 kwietnia 2007 roku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26 czerwca 1974 roku kodeks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Rozporządzenie Ministra Pracy i Polityki Socjalnej z 26 września 1997 roku w sprawie ogólnych przepisów bezpieczeństwa i higieny pracy.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12"/>
        </w:trPr>
        <w:tc>
          <w:tcPr>
            <w:tcW w:w="9622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944557" w:rsidRPr="00872E56" w:rsidTr="00B348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944557" w:rsidRPr="00872E56" w:rsidTr="00B348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944557" w:rsidRPr="00872E56" w:rsidTr="00B348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944557" w:rsidRPr="00872E56" w:rsidTr="00B348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944557" w:rsidRPr="00872E56" w:rsidTr="00B348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944557" w:rsidRPr="00872E56" w:rsidTr="00B348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944557" w:rsidRPr="00872E56" w:rsidTr="00B348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156AB0" w:rsidRPr="00944557" w:rsidRDefault="00156AB0">
      <w:pPr>
        <w:rPr>
          <w:sz w:val="22"/>
        </w:rPr>
      </w:pPr>
    </w:p>
    <w:sectPr w:rsidR="00156AB0" w:rsidRPr="00944557" w:rsidSect="00832BB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315" w:rsidRDefault="000E5315" w:rsidP="00522853">
      <w:pPr>
        <w:spacing w:after="0" w:line="240" w:lineRule="auto"/>
      </w:pPr>
      <w:r>
        <w:separator/>
      </w:r>
    </w:p>
  </w:endnote>
  <w:endnote w:type="continuationSeparator" w:id="0">
    <w:p w:rsidR="000E5315" w:rsidRDefault="000E5315" w:rsidP="0052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317589"/>
      <w:docPartObj>
        <w:docPartGallery w:val="Page Numbers (Bottom of Page)"/>
        <w:docPartUnique/>
      </w:docPartObj>
    </w:sdtPr>
    <w:sdtEndPr/>
    <w:sdtContent>
      <w:p w:rsidR="00832BBD" w:rsidRDefault="00832B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9BF">
          <w:rPr>
            <w:noProof/>
          </w:rPr>
          <w:t>5</w:t>
        </w:r>
        <w:r>
          <w:fldChar w:fldCharType="end"/>
        </w:r>
      </w:p>
    </w:sdtContent>
  </w:sdt>
  <w:p w:rsidR="00522853" w:rsidRDefault="00522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BBD" w:rsidRDefault="00832BBD">
    <w:pPr>
      <w:pStyle w:val="Stopka"/>
      <w:jc w:val="right"/>
    </w:pPr>
  </w:p>
  <w:p w:rsidR="00522853" w:rsidRDefault="00522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315" w:rsidRDefault="000E5315" w:rsidP="00522853">
      <w:pPr>
        <w:spacing w:after="0" w:line="240" w:lineRule="auto"/>
      </w:pPr>
      <w:r>
        <w:separator/>
      </w:r>
    </w:p>
  </w:footnote>
  <w:footnote w:type="continuationSeparator" w:id="0">
    <w:p w:rsidR="000E5315" w:rsidRDefault="000E5315" w:rsidP="00522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53" w:rsidRPr="00522853" w:rsidRDefault="00522853" w:rsidP="00522853">
    <w:pPr>
      <w:pStyle w:val="Nagwek"/>
      <w:jc w:val="right"/>
      <w:rPr>
        <w:sz w:val="20"/>
        <w:szCs w:val="20"/>
      </w:rPr>
    </w:pPr>
    <w:r w:rsidRPr="00522853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65245"/>
    <w:multiLevelType w:val="hybridMultilevel"/>
    <w:tmpl w:val="6F7E9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51CE"/>
    <w:multiLevelType w:val="hybridMultilevel"/>
    <w:tmpl w:val="03E6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FF"/>
    <w:rsid w:val="00010482"/>
    <w:rsid w:val="000E5315"/>
    <w:rsid w:val="00156AB0"/>
    <w:rsid w:val="002B592C"/>
    <w:rsid w:val="004559BF"/>
    <w:rsid w:val="00522853"/>
    <w:rsid w:val="00607AFF"/>
    <w:rsid w:val="0069037D"/>
    <w:rsid w:val="00832BBD"/>
    <w:rsid w:val="00944557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E4F24"/>
  <w15:chartTrackingRefBased/>
  <w15:docId w15:val="{AEFB6653-349E-47ED-A2FA-25B6E03C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557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45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9445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94455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94455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455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">
    <w:name w:val="Body Text"/>
    <w:basedOn w:val="Normalny"/>
    <w:link w:val="TekstpodstawowyZnak"/>
    <w:semiHidden/>
    <w:rsid w:val="0094455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4557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44557"/>
    <w:rPr>
      <w:rFonts w:ascii="Calibri" w:eastAsia="Calibri" w:hAnsi="Calibri" w:cs="Times New Roman"/>
      <w:sz w:val="22"/>
    </w:rPr>
  </w:style>
  <w:style w:type="paragraph" w:styleId="Nagwek">
    <w:name w:val="header"/>
    <w:basedOn w:val="Normalny"/>
    <w:link w:val="Nagwek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853"/>
  </w:style>
  <w:style w:type="paragraph" w:styleId="Stopka">
    <w:name w:val="footer"/>
    <w:basedOn w:val="Normalny"/>
    <w:link w:val="Stopka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27CBF-0086-49D5-A6CB-0B4B6001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601</Words>
  <Characters>3608</Characters>
  <Application>Microsoft Office Word</Application>
  <DocSecurity>0</DocSecurity>
  <Lines>30</Lines>
  <Paragraphs>8</Paragraphs>
  <ScaleCrop>false</ScaleCrop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5</cp:revision>
  <dcterms:created xsi:type="dcterms:W3CDTF">2022-02-02T20:08:00Z</dcterms:created>
  <dcterms:modified xsi:type="dcterms:W3CDTF">2023-07-26T08:13:00Z</dcterms:modified>
</cp:coreProperties>
</file>