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EE" w:rsidRDefault="001961EE" w:rsidP="001961EE">
      <w:pPr>
        <w:jc w:val="center"/>
        <w:rPr>
          <w:b/>
        </w:rPr>
      </w:pPr>
      <w:r>
        <w:rPr>
          <w:b/>
        </w:rPr>
        <w:t>KARTA KURSU</w:t>
      </w:r>
    </w:p>
    <w:p w:rsidR="001961EE" w:rsidRDefault="001961EE" w:rsidP="001961EE">
      <w:pPr>
        <w:jc w:val="center"/>
        <w:rPr>
          <w:b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961EE" w:rsidTr="001961E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i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Język obcy dla potrzeb rynku pracy</w:t>
            </w:r>
          </w:p>
        </w:tc>
      </w:tr>
      <w:tr w:rsidR="001961EE" w:rsidRPr="001961EE" w:rsidTr="001961E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2"/>
                <w:lang w:val="en-GB" w:eastAsia="en-US"/>
              </w:rPr>
            </w:pPr>
            <w:r>
              <w:rPr>
                <w:rFonts w:ascii="Arial" w:hAnsi="Arial" w:cs="Arial"/>
                <w:sz w:val="20"/>
                <w:szCs w:val="22"/>
                <w:lang w:val="en-GB" w:eastAsia="en-US"/>
              </w:rPr>
              <w:t>Foreign language for the labour market</w:t>
            </w:r>
          </w:p>
        </w:tc>
      </w:tr>
    </w:tbl>
    <w:p w:rsidR="001961EE" w:rsidRDefault="001961EE" w:rsidP="001961EE">
      <w:pPr>
        <w:jc w:val="center"/>
        <w:rPr>
          <w:rFonts w:ascii="Arial" w:hAnsi="Arial" w:cs="Arial"/>
          <w:sz w:val="18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961EE" w:rsidTr="001961EE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GB"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961EE" w:rsidTr="001961EE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961EE" w:rsidTr="001961EE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961EE" w:rsidTr="001961EE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961EE" w:rsidRDefault="001961EE" w:rsidP="001961EE">
      <w:pPr>
        <w:jc w:val="center"/>
        <w:rPr>
          <w:rFonts w:ascii="Arial" w:hAnsi="Arial" w:cs="Arial"/>
          <w:sz w:val="18"/>
          <w:szCs w:val="20"/>
        </w:rPr>
      </w:pPr>
    </w:p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9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przygotowanie studentów do pracy w środowisku międzynarodowym. Kurs przygotowuje do samodzielnego pisania korespondencji, napisania własnego curriculum vitae, auto-prezentacji oraz wzięcia udziału w rozmowie kwalifikacyjnej w języku obcym.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ind w:firstLine="708"/>
        <w:rPr>
          <w:b/>
        </w:rPr>
      </w:pPr>
      <w:r>
        <w:rPr>
          <w:b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61EE" w:rsidTr="001961EE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 nabyta podczas kursu języka obcego na studiach I stopnia</w:t>
            </w:r>
          </w:p>
        </w:tc>
      </w:tr>
      <w:tr w:rsidR="001961EE" w:rsidTr="001961EE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 nabyte podczas kursu języka obcego na studiach I stopnia</w:t>
            </w:r>
          </w:p>
        </w:tc>
      </w:tr>
      <w:tr w:rsidR="001961EE" w:rsidTr="001961EE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języka obcego wymagany na studiach I stopnia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4"/>
        </w:rPr>
      </w:pPr>
    </w:p>
    <w:p w:rsidR="001961EE" w:rsidRDefault="001961EE" w:rsidP="001961EE">
      <w:pPr>
        <w:ind w:firstLine="708"/>
        <w:rPr>
          <w:b/>
        </w:rPr>
      </w:pPr>
      <w:r>
        <w:rPr>
          <w:b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0"/>
        <w:gridCol w:w="2274"/>
      </w:tblGrid>
      <w:tr w:rsidR="001961EE" w:rsidTr="001961E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961EE" w:rsidTr="001961EE">
        <w:trPr>
          <w:cantSplit/>
          <w:trHeight w:val="138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Student rozpoznaje i wskazuje struktury leksykalno-</w:t>
            </w:r>
            <w:r>
              <w:rPr>
                <w:rFonts w:ascii="ArialMT" w:hAnsi="ArialMT" w:cs="ArialMT"/>
                <w:sz w:val="18"/>
                <w:szCs w:val="20"/>
              </w:rPr>
              <w:t>gramatyczne służące do prowadzenia korespondencji w języku obcym.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Student potrafi prezentować wybrany temat w języku obcym.</w:t>
            </w:r>
          </w:p>
          <w:p w:rsidR="001961EE" w:rsidRDefault="001961E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1961EE" w:rsidRDefault="001961EE">
            <w:pPr>
              <w:jc w:val="center"/>
              <w:rPr>
                <w:sz w:val="22"/>
              </w:rPr>
            </w:pPr>
          </w:p>
          <w:p w:rsidR="001961EE" w:rsidRDefault="001961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961EE" w:rsidTr="001961E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961EE" w:rsidTr="001961EE">
        <w:trPr>
          <w:cantSplit/>
          <w:trHeight w:val="22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Student samodzielnie wykorzystuje struktury leksykalno-</w:t>
            </w:r>
            <w:r>
              <w:rPr>
                <w:rFonts w:ascii="ArialMT" w:hAnsi="ArialMT" w:cs="ArialMT"/>
                <w:sz w:val="18"/>
                <w:szCs w:val="20"/>
              </w:rPr>
              <w:t xml:space="preserve">gramatyczne </w:t>
            </w:r>
            <w:r>
              <w:rPr>
                <w:rFonts w:ascii="Arial" w:hAnsi="Arial" w:cs="Arial"/>
                <w:sz w:val="18"/>
                <w:szCs w:val="20"/>
              </w:rPr>
              <w:t>w celu przygotowania wiadomości, prezentacji.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MT" w:hAnsi="ArialMT" w:cs="ArialMT"/>
                <w:sz w:val="18"/>
                <w:szCs w:val="20"/>
              </w:rPr>
              <w:t>U02 Student potrafi pisemnie i ustnie opowiedzieć o sobie.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 Student interpretuje i przedstawia wyselekcjonowane informacje w formie prezentacji.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U04 Student analizuje ze zrozumieniem teksty specjalistyczne w </w:t>
            </w:r>
            <w:r>
              <w:rPr>
                <w:rFonts w:ascii="ArialMT" w:hAnsi="ArialMT" w:cs="ArialMT"/>
                <w:sz w:val="18"/>
                <w:szCs w:val="20"/>
              </w:rPr>
              <w:t xml:space="preserve">języku </w:t>
            </w:r>
            <w:r>
              <w:rPr>
                <w:rFonts w:ascii="Arial" w:hAnsi="Arial" w:cs="Arial"/>
                <w:sz w:val="18"/>
                <w:szCs w:val="20"/>
              </w:rPr>
              <w:t>obcym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K_U06</w:t>
            </w:r>
          </w:p>
          <w:p w:rsidR="001961EE" w:rsidRDefault="001961EE" w:rsidP="001961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4915"/>
        <w:gridCol w:w="2305"/>
      </w:tblGrid>
      <w:tr w:rsidR="001961EE" w:rsidTr="001961E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961EE" w:rsidTr="001961EE">
        <w:trPr>
          <w:cantSplit/>
          <w:trHeight w:val="159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 Student potrafi stosować wiedzę teoretyczną i praktyczną nabytą w trakcie kursu i swobodnie komunikuje się w języku obcym.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Student funkcjonuje w obcej kulturze oraz inicjuje kontakty międzynarodowe.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 Student rozumie konieczność aktualizowania</w:t>
            </w:r>
          </w:p>
          <w:p w:rsidR="001961EE" w:rsidRDefault="001961EE" w:rsidP="001961EE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swojej wiedzy i umiejętności i adaptowania ich do</w:t>
            </w: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zmieniającego się świata zewnętrznego.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</w:t>
            </w: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961EE" w:rsidRDefault="001961EE" w:rsidP="001961E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1961EE" w:rsidRDefault="001961EE" w:rsidP="001961EE">
      <w:pPr>
        <w:rPr>
          <w:rFonts w:ascii="Arial" w:hAnsi="Arial" w:cs="Arial"/>
          <w:b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1961EE" w:rsidTr="001961E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961EE" w:rsidTr="001961E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961EE" w:rsidTr="001961E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</w:tr>
      <w:tr w:rsidR="001961EE" w:rsidTr="001961E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961EE" w:rsidTr="001961E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ind w:firstLine="708"/>
        <w:rPr>
          <w:b/>
        </w:rPr>
      </w:pPr>
      <w:r>
        <w:rPr>
          <w:b/>
        </w:rPr>
        <w:t>Opis metod prowadzenia zajęć</w:t>
      </w:r>
      <w:r>
        <w:rPr>
          <w:b/>
        </w:rP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62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konwersatorium jest wykształcenie i doskonalenie umiejętności skutecznego komunikowania się w języku obcym w sposób adekwatny do konkretnych okoliczności. Stosowanie metody komunikacyjnej podczas zajęć ma na celu stworzenie różnorodnych sytuacji, w których można znaleźć się w sytuacjach związanych z poszukiwaniem pracy.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tej tematyki.</w:t>
            </w: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  <w:r>
        <w:rPr>
          <w:rFonts w:ascii="Arial" w:hAnsi="Arial" w:cs="Arial"/>
          <w:sz w:val="20"/>
          <w:szCs w:val="16"/>
        </w:rPr>
        <w:tab/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96"/>
        <w:gridCol w:w="635"/>
        <w:gridCol w:w="635"/>
        <w:gridCol w:w="635"/>
        <w:gridCol w:w="634"/>
        <w:gridCol w:w="634"/>
        <w:gridCol w:w="634"/>
        <w:gridCol w:w="634"/>
        <w:gridCol w:w="634"/>
        <w:gridCol w:w="603"/>
        <w:gridCol w:w="686"/>
        <w:gridCol w:w="634"/>
        <w:gridCol w:w="634"/>
        <w:gridCol w:w="634"/>
      </w:tblGrid>
      <w:tr w:rsidR="001961EE" w:rsidTr="001961EE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961EE" w:rsidRDefault="001961EE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  <w:tr w:rsidR="001961EE" w:rsidTr="001961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rFonts w:ascii="Arial" w:hAnsi="Arial" w:cs="Arial"/>
                <w:sz w:val="22"/>
                <w:highlight w:val="yellow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961EE" w:rsidRDefault="001961EE">
            <w:pPr>
              <w:jc w:val="center"/>
              <w:rPr>
                <w:sz w:val="22"/>
                <w:highlight w:val="yellow"/>
              </w:rPr>
            </w:pP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61EE" w:rsidTr="001961E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Ocena z zajęć wystawiona jest na podstawie: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• obecności na zajęciach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• aktywności na zajęciach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• prac pisemnych</w:t>
            </w:r>
          </w:p>
          <w:p w:rsidR="001961EE" w:rsidRDefault="001961EE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• prezentacji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61EE" w:rsidTr="001961EE">
        <w:trPr>
          <w:trHeight w:val="16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961EE" w:rsidRDefault="001961EE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6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Korespondencja w języku obcym (np. struktury gramatyczne i leksykalne, styl, przydatne zwroty).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Zasady pisania curriculum vitae w języku obcym.</w:t>
            </w:r>
          </w:p>
          <w:p w:rsidR="001961EE" w:rsidRDefault="001961EE">
            <w:pPr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Sztuka prezentacji:</w:t>
            </w:r>
          </w:p>
          <w:p w:rsidR="001961EE" w:rsidRDefault="001961EE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4. Rozmowa kwalifikacyjna w języku obcym.</w:t>
            </w:r>
          </w:p>
        </w:tc>
      </w:tr>
    </w:tbl>
    <w:p w:rsidR="001961EE" w:rsidRDefault="001961EE" w:rsidP="001961EE">
      <w:pPr>
        <w:rPr>
          <w:rFonts w:ascii="Arial" w:hAnsi="Arial" w:cs="Arial"/>
          <w:sz w:val="20"/>
        </w:rPr>
      </w:pPr>
    </w:p>
    <w:p w:rsidR="001961EE" w:rsidRDefault="001961EE" w:rsidP="001961EE">
      <w:pPr>
        <w:rPr>
          <w:b/>
        </w:rPr>
      </w:pPr>
      <w:r>
        <w:rPr>
          <w:b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63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961EE" w:rsidRDefault="001961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Prowadzenie korespondencji handlowej w języku obcym, Poradnik dla ucznia Instytut Technologii Eksploatacji – Państwowy Instytut Badawczy Radom 2006</w:t>
            </w:r>
          </w:p>
          <w:p w:rsidR="001961EE" w:rsidRDefault="001961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 ASAP. Jak nauczyć się języka obcego tak szybko, jak to możliwe, </w:t>
            </w:r>
            <w:hyperlink r:id="rId6" w:history="1">
              <w:r>
                <w:rPr>
                  <w:rStyle w:val="Hipercze"/>
                  <w:rFonts w:ascii="Arial" w:hAnsi="Arial" w:cs="Arial"/>
                  <w:sz w:val="20"/>
                </w:rPr>
                <w:t>Bartosz Oczko</w:t>
              </w:r>
            </w:hyperlink>
            <w:r>
              <w:rPr>
                <w:rFonts w:ascii="Arial" w:hAnsi="Arial" w:cs="Arial"/>
                <w:sz w:val="20"/>
              </w:rPr>
              <w:t xml:space="preserve">, </w:t>
            </w:r>
            <w:hyperlink r:id="rId7" w:history="1">
              <w:proofErr w:type="spellStart"/>
              <w:r>
                <w:rPr>
                  <w:rStyle w:val="Hipercze"/>
                  <w:rFonts w:ascii="Arial" w:hAnsi="Arial" w:cs="Arial"/>
                  <w:color w:val="auto"/>
                  <w:sz w:val="20"/>
                  <w:u w:val="none"/>
                </w:rPr>
                <w:t>Onepress</w:t>
              </w:r>
              <w:proofErr w:type="spellEnd"/>
            </w:hyperlink>
            <w:r>
              <w:rPr>
                <w:rFonts w:ascii="Arial" w:hAnsi="Arial" w:cs="Arial"/>
                <w:sz w:val="20"/>
              </w:rPr>
              <w:t>, 2017</w:t>
            </w:r>
          </w:p>
          <w:p w:rsidR="001961EE" w:rsidRDefault="001961EE">
            <w:r>
              <w:t>3. Praca: Jak Szukać, Jak Rozmawiać, Jak Pisać Curriculum Vitae i List Motywacyjny, Olczyk Arleta, Wydawnictwo Konsultant, 2006</w:t>
            </w:r>
          </w:p>
          <w:p w:rsidR="001961EE" w:rsidRDefault="001961EE">
            <w:r>
              <w:lastRenderedPageBreak/>
              <w:t xml:space="preserve">4. </w:t>
            </w:r>
            <w:proofErr w:type="spellStart"/>
            <w:r>
              <w:t>Successful</w:t>
            </w:r>
            <w:proofErr w:type="spellEnd"/>
            <w:r>
              <w:t xml:space="preserve"> interview. Jak odnieść sukces podczas rozmowy kwalifikacyjnej w języku polskim i angielskim, </w:t>
            </w:r>
            <w:hyperlink r:id="rId8" w:history="1">
              <w:r>
                <w:rPr>
                  <w:rStyle w:val="Hipercze"/>
                </w:rPr>
                <w:t>Wacław Kisiel-</w:t>
              </w:r>
              <w:proofErr w:type="spellStart"/>
              <w:r>
                <w:rPr>
                  <w:rStyle w:val="Hipercze"/>
                </w:rPr>
                <w:t>Dorohinicki</w:t>
              </w:r>
              <w:proofErr w:type="spellEnd"/>
            </w:hyperlink>
            <w:r>
              <w:t xml:space="preserve">, </w:t>
            </w:r>
            <w:hyperlink r:id="rId9" w:history="1">
              <w:r>
                <w:rPr>
                  <w:rStyle w:val="Hipercze"/>
                </w:rPr>
                <w:t>Joanna Nosal-</w:t>
              </w:r>
              <w:proofErr w:type="spellStart"/>
              <w:r>
                <w:rPr>
                  <w:rStyle w:val="Hipercze"/>
                </w:rPr>
                <w:t>Charowska</w:t>
              </w:r>
              <w:proofErr w:type="spellEnd"/>
            </w:hyperlink>
            <w:r>
              <w:t xml:space="preserve">, </w:t>
            </w:r>
            <w:hyperlink r:id="rId10" w:history="1">
              <w:r>
                <w:rPr>
                  <w:rStyle w:val="Hipercze"/>
                </w:rPr>
                <w:t>Małgorzata Kisiel-</w:t>
              </w:r>
              <w:proofErr w:type="spellStart"/>
              <w:r>
                <w:rPr>
                  <w:rStyle w:val="Hipercze"/>
                </w:rPr>
                <w:t>Dorohinicka</w:t>
              </w:r>
              <w:proofErr w:type="spellEnd"/>
            </w:hyperlink>
            <w:r>
              <w:t xml:space="preserve">, </w:t>
            </w:r>
            <w:hyperlink r:id="rId11" w:history="1">
              <w:proofErr w:type="spellStart"/>
              <w:r>
                <w:rPr>
                  <w:rStyle w:val="Hipercze"/>
                </w:rPr>
                <w:t>OnePress</w:t>
              </w:r>
              <w:proofErr w:type="spellEnd"/>
            </w:hyperlink>
            <w:r>
              <w:t>, 2011</w:t>
            </w:r>
          </w:p>
          <w:p w:rsidR="001961EE" w:rsidRDefault="001961EE"/>
          <w:p w:rsidR="001961EE" w:rsidRDefault="001961EE">
            <w:pPr>
              <w:rPr>
                <w:rFonts w:ascii="Arial" w:hAnsi="Arial" w:cs="Arial"/>
                <w:sz w:val="22"/>
              </w:rPr>
            </w:pPr>
          </w:p>
        </w:tc>
      </w:tr>
    </w:tbl>
    <w:p w:rsidR="001961EE" w:rsidRDefault="001961EE" w:rsidP="001961EE">
      <w:pPr>
        <w:rPr>
          <w:rFonts w:ascii="Arial" w:hAnsi="Arial" w:cs="Arial"/>
          <w:sz w:val="20"/>
          <w:szCs w:val="16"/>
        </w:rPr>
      </w:pPr>
    </w:p>
    <w:p w:rsidR="001961EE" w:rsidRDefault="001961EE" w:rsidP="001961EE"/>
    <w:p w:rsidR="001961EE" w:rsidRDefault="001961EE" w:rsidP="001961EE"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961EE" w:rsidTr="001961EE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1EE" w:rsidRDefault="001961EE">
            <w:r>
              <w:t xml:space="preserve">1. Praktyczna improwizacja. Jak techniki improwizacji mogą usprawnić każdy aspekt Twojego życia, </w:t>
            </w:r>
            <w:hyperlink r:id="rId12" w:history="1">
              <w:r>
                <w:rPr>
                  <w:rStyle w:val="Hipercze"/>
                </w:rPr>
                <w:t>Michał Mącznik</w:t>
              </w:r>
            </w:hyperlink>
            <w:r>
              <w:t xml:space="preserve">, </w:t>
            </w:r>
            <w:hyperlink r:id="rId13" w:history="1">
              <w:r>
                <w:rPr>
                  <w:rStyle w:val="Hipercze"/>
                </w:rPr>
                <w:t>Artur Król</w:t>
              </w:r>
            </w:hyperlink>
            <w:r>
              <w:t xml:space="preserve">, </w:t>
            </w:r>
            <w:hyperlink r:id="rId14" w:history="1">
              <w:proofErr w:type="spellStart"/>
              <w:r>
                <w:rPr>
                  <w:rStyle w:val="Hipercze"/>
                </w:rPr>
                <w:t>Sensus</w:t>
              </w:r>
              <w:proofErr w:type="spellEnd"/>
              <w:r>
                <w:rPr>
                  <w:rStyle w:val="Hipercze"/>
                </w:rPr>
                <w:t>, Helion</w:t>
              </w:r>
            </w:hyperlink>
            <w:r>
              <w:t xml:space="preserve">, 2014 </w:t>
            </w:r>
          </w:p>
        </w:tc>
      </w:tr>
    </w:tbl>
    <w:p w:rsidR="001961EE" w:rsidRDefault="001961EE" w:rsidP="001961EE">
      <w:pPr>
        <w:pStyle w:val="Tekstdymka1"/>
        <w:rPr>
          <w:rFonts w:ascii="Arial" w:hAnsi="Arial" w:cs="Arial"/>
          <w:sz w:val="20"/>
        </w:rPr>
      </w:pPr>
    </w:p>
    <w:p w:rsidR="001961EE" w:rsidRDefault="001961EE" w:rsidP="001961EE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1961EE" w:rsidTr="001961E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1961EE" w:rsidTr="001961EE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1961EE" w:rsidTr="001961EE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  <w:tr w:rsidR="001961EE" w:rsidTr="001961E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1961EE" w:rsidTr="001961EE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1961EE" w:rsidTr="001961EE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1961EE" w:rsidTr="001961EE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1961EE" w:rsidTr="001961E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27</w:t>
            </w:r>
          </w:p>
        </w:tc>
      </w:tr>
      <w:tr w:rsidR="001961EE" w:rsidTr="001961E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961EE" w:rsidRDefault="001961E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</w:tbl>
    <w:p w:rsidR="001961EE" w:rsidRDefault="001961EE" w:rsidP="001961EE">
      <w:pPr>
        <w:pStyle w:val="Zawartotabeli"/>
        <w:rPr>
          <w:rFonts w:ascii="Arial" w:hAnsi="Arial" w:cs="Arial"/>
          <w:sz w:val="20"/>
          <w:szCs w:val="16"/>
        </w:rPr>
      </w:pPr>
    </w:p>
    <w:p w:rsidR="00156AB0" w:rsidRPr="001961EE" w:rsidRDefault="00156AB0">
      <w:pPr>
        <w:rPr>
          <w:sz w:val="22"/>
        </w:rPr>
      </w:pPr>
      <w:bookmarkStart w:id="0" w:name="_GoBack"/>
      <w:bookmarkEnd w:id="0"/>
    </w:p>
    <w:sectPr w:rsidR="00156AB0" w:rsidRPr="001961EE" w:rsidSect="001961EE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DF1" w:rsidRDefault="00A74DF1" w:rsidP="001961EE">
      <w:pPr>
        <w:spacing w:after="0" w:line="240" w:lineRule="auto"/>
      </w:pPr>
      <w:r>
        <w:separator/>
      </w:r>
    </w:p>
  </w:endnote>
  <w:endnote w:type="continuationSeparator" w:id="0">
    <w:p w:rsidR="00A74DF1" w:rsidRDefault="00A74DF1" w:rsidP="0019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72903"/>
      <w:docPartObj>
        <w:docPartGallery w:val="Page Numbers (Bottom of Page)"/>
        <w:docPartUnique/>
      </w:docPartObj>
    </w:sdtPr>
    <w:sdtContent>
      <w:p w:rsidR="001961EE" w:rsidRDefault="001961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961EE" w:rsidRDefault="00196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EE" w:rsidRDefault="001961EE">
    <w:pPr>
      <w:pStyle w:val="Stopka"/>
      <w:jc w:val="right"/>
    </w:pPr>
  </w:p>
  <w:p w:rsidR="001961EE" w:rsidRDefault="001961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DF1" w:rsidRDefault="00A74DF1" w:rsidP="001961EE">
      <w:pPr>
        <w:spacing w:after="0" w:line="240" w:lineRule="auto"/>
      </w:pPr>
      <w:r>
        <w:separator/>
      </w:r>
    </w:p>
  </w:footnote>
  <w:footnote w:type="continuationSeparator" w:id="0">
    <w:p w:rsidR="00A74DF1" w:rsidRDefault="00A74DF1" w:rsidP="00196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EE" w:rsidRPr="001961EE" w:rsidRDefault="001961EE" w:rsidP="001961EE">
    <w:pPr>
      <w:pStyle w:val="Nagwek"/>
      <w:jc w:val="right"/>
      <w:rPr>
        <w:sz w:val="20"/>
        <w:szCs w:val="20"/>
      </w:rPr>
    </w:pPr>
    <w:r w:rsidRPr="001961EE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A4"/>
    <w:rsid w:val="00156AB0"/>
    <w:rsid w:val="001961EE"/>
    <w:rsid w:val="002B592C"/>
    <w:rsid w:val="0069037D"/>
    <w:rsid w:val="00A74DF1"/>
    <w:rsid w:val="00B25BB1"/>
    <w:rsid w:val="00EC6EA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0809"/>
  <w15:chartTrackingRefBased/>
  <w15:docId w15:val="{0F8808E8-C36B-4E40-ADE6-A098C2D7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1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1961E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1961EE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61EE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961EE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961EE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6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1EE"/>
  </w:style>
  <w:style w:type="paragraph" w:styleId="Stopka">
    <w:name w:val="footer"/>
    <w:basedOn w:val="Normalny"/>
    <w:link w:val="StopkaZnak"/>
    <w:uiPriority w:val="99"/>
    <w:unhideWhenUsed/>
    <w:rsid w:val="00196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iatksiazki.pl/autor/waclaw-kisiel-dorohinicki" TargetMode="External"/><Relationship Id="rId13" Type="http://schemas.openxmlformats.org/officeDocument/2006/relationships/hyperlink" Target="https://www.swiatksiazki.pl/autor/artur-kro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elion.pl/wydawca/onepress" TargetMode="External"/><Relationship Id="rId12" Type="http://schemas.openxmlformats.org/officeDocument/2006/relationships/hyperlink" Target="https://www.swiatksiazki.pl/autor/michal-macznik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helion.pl/autorzy/bartosz-oczko" TargetMode="External"/><Relationship Id="rId11" Type="http://schemas.openxmlformats.org/officeDocument/2006/relationships/hyperlink" Target="https://www.swiatksiazki.pl/wydawca/onepress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swiatksiazki.pl/autor/malgorzata-kisiel-dorohinicka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swiatksiazki.pl/autor/joanna-nosal-charowska" TargetMode="External"/><Relationship Id="rId14" Type="http://schemas.openxmlformats.org/officeDocument/2006/relationships/hyperlink" Target="https://www.swiatksiazki.pl/wydawca/sensus-helio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789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2</cp:revision>
  <dcterms:created xsi:type="dcterms:W3CDTF">2022-02-03T08:59:00Z</dcterms:created>
  <dcterms:modified xsi:type="dcterms:W3CDTF">2022-02-03T09:03:00Z</dcterms:modified>
</cp:coreProperties>
</file>