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90" w:rsidRDefault="00EA0790" w:rsidP="003C5CE9">
      <w:pPr>
        <w:jc w:val="center"/>
        <w:rPr>
          <w:b/>
        </w:rPr>
      </w:pPr>
      <w:r>
        <w:rPr>
          <w:b/>
        </w:rPr>
        <w:t>KARTA KURSU</w:t>
      </w: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A0790" w:rsidTr="00EA07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lang w:eastAsia="en-US"/>
              </w:rPr>
              <w:t>Administracja i bezpieczeństwo systemów sieciowych</w:t>
            </w:r>
          </w:p>
        </w:tc>
      </w:tr>
      <w:tr w:rsidR="00EA0790" w:rsidRPr="00416C98" w:rsidTr="00EA07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Administration and security of network systems</w:t>
            </w: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A0790" w:rsidTr="00EA07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EA0790" w:rsidRPr="00416C98" w:rsidTr="00EA07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</w:tr>
      <w:tr w:rsidR="00EA0790" w:rsidRPr="00416C98" w:rsidTr="00EA07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EA0790" w:rsidTr="00EA07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Celem kursu jest zapoznanie studenta z podstawowymi pojęciami i współczesnymi problemami związanymi z bezpieczeństwem sieci komputerowych: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administracja nad siecią komputerową;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network administrator – obowiązki zadania;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podstawy monitorowania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system zautomatyzowanego wspomagania;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sieciach, podstawowe pojęcia o wirusach, wykorzystanie „firewall”;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podstawowymi technikami i protokołami identyfikacyjnymi;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podstawami zabezpieczenia bezpiecznych połączeń;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 World </w:t>
            </w:r>
            <w:proofErr w:type="spellStart"/>
            <w:r>
              <w:rPr>
                <w:sz w:val="20"/>
                <w:szCs w:val="22"/>
                <w:lang w:eastAsia="en-US"/>
              </w:rPr>
              <w:t>Wide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 Web;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algorytmami i protokołami, które zapewniają bezpieczeństwo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sieciowymi systemami wykrywania intruzów;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modelami kontroli dostępu.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Posiada wiedzę z zakresu teorii matematycznej: elementy teorii liczb, struktury algebraiczne, złożoność obliczeniowa, elementy teorii informacji.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 xml:space="preserve">Posiada wiedzę z zakresu kryptografii i szyfrowania danych, </w:t>
            </w:r>
            <w:proofErr w:type="spellStart"/>
            <w:r>
              <w:rPr>
                <w:rFonts w:ascii="Arial" w:hAnsi="Arial" w:cs="Arial"/>
                <w:sz w:val="22"/>
              </w:rPr>
              <w:t>kryptoanalizy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EA0790" w:rsidTr="00EA07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Umiejętność zapisu podstawowych algorytmów i tworzenia prostych programów komputerowych przy użyciu języka programowania C/C++.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>Potrafi przeprowadzić standardowe algorytmy szyfrowania danych i opracować podstawowe programy szyfrujące.</w:t>
            </w:r>
          </w:p>
        </w:tc>
      </w:tr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5F6143" w:rsidP="009A51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---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5002"/>
        <w:gridCol w:w="2264"/>
      </w:tblGrid>
      <w:tr w:rsidR="00EA0790" w:rsidTr="00EA07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5CE9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W01 Ma pogłębioną i uporządkowaną wiedzę z zakresu informatyki technicznej i telekomunikacji;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W02 Ma pogłębioną i uporządkowaną wiedzę z zakresu bezpieczeństwa informacyjnego 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W03 Z</w:t>
            </w:r>
            <w:r>
              <w:rPr>
                <w:rFonts w:ascii="Arial" w:hAnsi="Arial" w:cs="Arial"/>
                <w:color w:val="000000"/>
                <w:sz w:val="22"/>
              </w:rPr>
              <w:t>na strukturę zagrożeń, metody pomiaru oraz prognozowania zagrożeń;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 Zna zasady modelowania procesów deterministycznych i stochastycznych oraz możliwości ich zastosowania w obszarze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 Ma poszerzoną i ugruntowaną wiedzę z zakresu wybranych języków programowania, w tym języków wizualnych, skryptowych i języków opisu sprzętu oraz ich zastosowań przemysłowych;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 Zna zaawansowane metody modelowania i symulacji systemów technicznych z użyciem odpowiednich narzędzi informatycznych.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K_W08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A0790" w:rsidTr="00EA07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U01 Rozpoznaje problemy inżynierii bezpieczeństwa, do rozwiązania, których powinien zastosować modelowanie matematyczne, metody statystyczne oraz informatyczne; potrafi wykorzystać dostępne algorytmy i programy komputerowe;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3C5CE9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U02 Potrafi pozyskać informacje z literatury, baz danych oraz innych źródeł, dokonać ich krytycznej weryfikacji, analizy i interpretacji, 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br/>
              <w:t>a także formułować i uzasadnić wnioski i opinie;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U03 Potrafi zaprojektować potencjał obronny (plan ochrony) podmiotu adekwatny do zagrożeń bezpieczeństwa; 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U04 Potrafi porozumiewać się w języku obcym na poziomie B2 </w:t>
            </w:r>
            <w:r>
              <w:rPr>
                <w:rFonts w:ascii="Arial" w:hAnsi="Arial" w:cs="Arial"/>
                <w:sz w:val="22"/>
              </w:rPr>
              <w:t>Europejskiego Systemu Opisu Kształcenia Językowego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łącznie ze znajomością elementów języka z zakresu inżynierii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 Potrafi korzystać z systemów wersjonowania oprogramowania oraz technik testowania aplikacji;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 Potrafi zamodelować złożony system techniczny i dokonać symulacji jego działania, wykorzystując odpowiednie narzędzia sprzętowo-programowe;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 Umie dokonać analizy i syntezy złożonych systemów teleinformatycznych, potrafi ocenić przydatność nowych rozwiązań w tych systemach.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K_U06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     </w:t>
            </w:r>
            <w:r w:rsidR="00EA0790"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K_U02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2"/>
        <w:gridCol w:w="2301"/>
      </w:tblGrid>
      <w:tr w:rsidR="00EA0790" w:rsidTr="00EA079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K01 Jest gotów do formułowania i komunikowania opinii dotyczących zagadnień bezpieczeństwa oraz do ich krytycznej oceny;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K02 J</w:t>
            </w:r>
            <w:r>
              <w:rPr>
                <w:rFonts w:ascii="Arial" w:hAnsi="Arial" w:cs="Arial"/>
                <w:color w:val="000000"/>
                <w:sz w:val="22"/>
              </w:rPr>
              <w:t>est gotów do działania w sposób przedsiębiorczy, znajdując, społeczne i komercyjne zastosowania tworzonych rozwiązań;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K03 Potrafi myśleć i działać w sposób kreatywny prawidłowo identyfikując i rozstrzygając problemy inżynierii bezpieczeństwa.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0790" w:rsidTr="00EA07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Organizacja</w:t>
            </w:r>
          </w:p>
        </w:tc>
      </w:tr>
      <w:tr w:rsidR="00EA0790" w:rsidTr="00EA07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Wykład</w:t>
            </w:r>
          </w:p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Ćwiczenia w grupach</w:t>
            </w:r>
          </w:p>
        </w:tc>
      </w:tr>
      <w:tr w:rsidR="00EA0790" w:rsidTr="00EA07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416C98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416C98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  <w:r w:rsidR="00EA0790">
              <w:rPr>
                <w:sz w:val="22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Kurs składa się z wykładów i zajęć prowadzonych w formie laboratoriów.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Wykład obejmuje zagadnienia merytoryczne prezentowane w formie prezentacji i omówienia podstaw przez wykładowcę. </w:t>
            </w:r>
          </w:p>
          <w:p w:rsidR="00EA0790" w:rsidRDefault="00EA0790">
            <w:pPr>
              <w:pStyle w:val="Zawartotabeli"/>
              <w:spacing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 ramach ćwiczeń laboratoryjnych na bieżąco będzie weryfikowana wiedza przekazywana podczas wykładów. Studenci w ramach pracy indywidualnej realizują zadane projekty, dotyczące administracji nad siecią komputerową, analizy sieci w celu oceny systemy bezpieczeństwa, używając odpowiednie narzędzia.</w:t>
            </w: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  <w:r>
        <w:rPr>
          <w:sz w:val="22"/>
        </w:rPr>
        <w:lastRenderedPageBreak/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EA0790" w:rsidTr="003C5CE9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E – </w:t>
            </w:r>
            <w:r>
              <w:rPr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Inne</w:t>
            </w: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BalloonText1"/>
              <w:spacing w:line="25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Ocenę dobrą i bardzo dobrą uzyska student, który: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posiada wiedzę z zakresu network administrator;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posiada wiedzę z zakresu ochrony informacji w sieciach komputerowych;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przeprowadzić monitorowanie sieci;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stworzyć system kontroli dostępu;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orientuje się w podstawowych problemach i wyzwaniach w zakresie ochrony informacji w sieci WWW;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wykorzystuje podstawowe narzędzia do analizy poziomu bezpieczeństwa sieci;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potrafi tworzyć dodatki dla programów znanych, jako narzędzia do analizy bezpieczeństwa sieci, które rozszerzają możliwości odpowiednich narzędzi i dostosować ich do wymogów określonego środowiska sieciowego.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Brak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1. Kontrolowanie poprawności działania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sieci poprzez reagowanie na wszelkie zakłócenia i nieprawidłowości.</w:t>
            </w:r>
          </w:p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2.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Konfigurowanie interfejsów sieciowych komputerów.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3. N</w:t>
            </w:r>
            <w:r>
              <w:rPr>
                <w:rFonts w:ascii="Arial" w:hAnsi="Arial" w:cs="Arial"/>
                <w:color w:val="202122"/>
                <w:sz w:val="22"/>
              </w:rPr>
              <w:t>adzór nad pracą urządzeń wspomagających.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z w:val="22"/>
              </w:rPr>
              <w:t>4. Przestrzeganie zasad ochrony haseł. T</w:t>
            </w: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worzenie systemu haseł dostępu do urządzeń.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5. Z</w:t>
            </w:r>
            <w:r>
              <w:rPr>
                <w:rFonts w:ascii="Arial" w:hAnsi="Arial" w:cs="Arial"/>
                <w:color w:val="202122"/>
                <w:sz w:val="22"/>
              </w:rPr>
              <w:t>arządzanie adresacją sieci.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 Wprowadzenie do problemów współczesnej ochrony informacji w sieciach komputerowych.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7. Podstawowe techniki identyfikacyjne. Identyfikacja użytkowników, protokoły i schematy identyfikacji.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8. Internet </w:t>
            </w:r>
            <w:proofErr w:type="spellStart"/>
            <w:r>
              <w:rPr>
                <w:sz w:val="22"/>
                <w:lang w:eastAsia="en-US"/>
              </w:rPr>
              <w:t>Protocol</w:t>
            </w:r>
            <w:proofErr w:type="spellEnd"/>
            <w:r>
              <w:rPr>
                <w:sz w:val="22"/>
                <w:lang w:eastAsia="en-US"/>
              </w:rPr>
              <w:t xml:space="preserve"> Security (</w:t>
            </w:r>
            <w:proofErr w:type="spellStart"/>
            <w:r>
              <w:rPr>
                <w:sz w:val="22"/>
                <w:lang w:eastAsia="en-US"/>
              </w:rPr>
              <w:t>IPsec</w:t>
            </w:r>
            <w:proofErr w:type="spellEnd"/>
            <w:r>
              <w:rPr>
                <w:sz w:val="22"/>
                <w:lang w:eastAsia="en-US"/>
              </w:rPr>
              <w:t xml:space="preserve">). Bezpieczeństwo połączeń.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9. Bezpieczeństwo w sieciach bezprzewodowych.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10. Modele detekcji intruzów. Wprowadzenie do sieciowych systemów wykrywania intruzów.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2"/>
                <w:lang w:eastAsia="en-US"/>
              </w:rPr>
              <w:t>11. Wprowadzenie do podstaw kontroli dostępu, modeli i implementacja.</w:t>
            </w:r>
            <w:r>
              <w:rPr>
                <w:sz w:val="20"/>
                <w:szCs w:val="22"/>
                <w:lang w:eastAsia="en-US"/>
              </w:rPr>
              <w:t xml:space="preserve">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 xml:space="preserve">1. </w:t>
            </w:r>
            <w:r>
              <w:rPr>
                <w:rStyle w:val="fontstyle01"/>
                <w:sz w:val="14"/>
                <w:lang w:val="en-US" w:eastAsia="en-US"/>
              </w:rPr>
              <w:t xml:space="preserve">James F. Kurose, Keith W. Ross. Computer Networking: A Top-Down Approach, published by Pearson Education, </w:t>
            </w:r>
            <w:proofErr w:type="spellStart"/>
            <w:r>
              <w:rPr>
                <w:rStyle w:val="fontstyle01"/>
                <w:sz w:val="14"/>
                <w:lang w:val="en-US" w:eastAsia="en-US"/>
              </w:rPr>
              <w:t>Inc</w:t>
            </w:r>
            <w:proofErr w:type="spellEnd"/>
            <w:r>
              <w:rPr>
                <w:rStyle w:val="fontstyle01"/>
                <w:sz w:val="14"/>
                <w:lang w:val="en-US" w:eastAsia="en-US"/>
              </w:rPr>
              <w:t>, publishing as Addison-Wesley, 2013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2"/>
                <w:lang w:eastAsia="en-US"/>
              </w:rPr>
              <w:t>J.Pieprzyk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T.Hardjono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J.Seberry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Teoria bezpieczeństwa systemów komputerowych. Helion, Springer.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2"/>
                <w:lang w:eastAsia="en-US"/>
              </w:rPr>
              <w:t>N.Dhanjani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J.Clarke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Bezpieczeństwo sieci. Narzędzia. Helion, O’REILLY.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4. </w:t>
            </w:r>
            <w:proofErr w:type="spellStart"/>
            <w:r>
              <w:rPr>
                <w:sz w:val="20"/>
                <w:szCs w:val="22"/>
                <w:lang w:eastAsia="en-US"/>
              </w:rPr>
              <w:t>W.Stallings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Ochrona danych w sieci i </w:t>
            </w:r>
            <w:proofErr w:type="spellStart"/>
            <w:r>
              <w:rPr>
                <w:sz w:val="20"/>
                <w:szCs w:val="22"/>
                <w:lang w:eastAsia="en-US"/>
              </w:rPr>
              <w:t>intersieci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W teorii i w praktyce. </w:t>
            </w:r>
            <w:r>
              <w:rPr>
                <w:sz w:val="20"/>
                <w:szCs w:val="22"/>
                <w:lang w:val="en-US" w:eastAsia="en-US"/>
              </w:rPr>
              <w:t xml:space="preserve">WNT, 1997.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5.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M.Speciner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Private Communication in a Public World. Prentice Hall.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R.Anderson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Security Engineering: A Guide to Building Dependable Distributed Systems. New York: John Wiley &amp; Sons. 2008.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M.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Engle-wood Cliffs, NJ: Prentice Hall, 2002. 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7. B.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Schneier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Secrets and Lies. New York: John Wiley &amp; Sons. 2004.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8. Chris </w:t>
            </w:r>
            <w:proofErr w:type="spellStart"/>
            <w:r>
              <w:rPr>
                <w:rFonts w:ascii="Arial" w:hAnsi="Arial" w:cs="Arial"/>
                <w:sz w:val="20"/>
              </w:rPr>
              <w:t>McNab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Ocena bezpieczeństwa sieci. </w:t>
            </w:r>
            <w:r>
              <w:rPr>
                <w:rFonts w:ascii="Arial" w:hAnsi="Arial" w:cs="Arial"/>
                <w:sz w:val="20"/>
                <w:lang w:val="en-US"/>
              </w:rPr>
              <w:t>O’Reilly 2017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9.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Nitesh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Dhanjani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Justin Clarke. </w:t>
            </w:r>
            <w:r>
              <w:rPr>
                <w:rFonts w:ascii="Arial" w:hAnsi="Arial" w:cs="Arial"/>
                <w:sz w:val="20"/>
              </w:rPr>
              <w:t xml:space="preserve">Bezpieczeństwo sieci. Narzędzia. </w:t>
            </w:r>
            <w:proofErr w:type="spellStart"/>
            <w:r>
              <w:rPr>
                <w:rFonts w:ascii="Arial" w:hAnsi="Arial" w:cs="Arial"/>
                <w:sz w:val="20"/>
              </w:rPr>
              <w:t>O’Reilly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2006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1. G. Brassard, P.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Bratley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Algorithms, Theory and Practice. Prentice Hall, 1988.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2.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Seberry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Pieprzyk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Cryptography: An Introduction to Computer Security. Prentice-Hall, 1989.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3. H. Anton. Elementary Linear Algebra (Sixth Edition). John Wiley and Sons, 1991.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4. K. H. Rosen. Elementary Number Theory and its Application (Third Edition). Addison Wesley, 1993. 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E.Skoudis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T.Liston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Counter Hack Reloaded. Upper Saddle River. NJ: Prentice Hall, 2006.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416C98" w:rsidTr="00416C98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416C98" w:rsidTr="00416C9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</w:t>
            </w:r>
          </w:p>
        </w:tc>
      </w:tr>
      <w:tr w:rsidR="00416C98" w:rsidTr="00416C98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16C98" w:rsidTr="00416C9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416C98" w:rsidTr="00416C9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416C98" w:rsidTr="00416C98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416C98" w:rsidTr="00416C98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16C98" w:rsidRDefault="00416C98" w:rsidP="00416C98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EA0790" w:rsidRDefault="00EA0790" w:rsidP="00EA0790">
      <w:pPr>
        <w:pStyle w:val="BalloonText1"/>
        <w:rPr>
          <w:rFonts w:ascii="Arial" w:hAnsi="Arial" w:cs="Arial"/>
          <w:sz w:val="20"/>
        </w:rPr>
      </w:pPr>
    </w:p>
    <w:p w:rsidR="00156AB0" w:rsidRPr="00EA0790" w:rsidRDefault="00156AB0">
      <w:pPr>
        <w:rPr>
          <w:sz w:val="22"/>
        </w:rPr>
      </w:pPr>
    </w:p>
    <w:sectPr w:rsidR="00156AB0" w:rsidRPr="00EA0790" w:rsidSect="003C5CE9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4C0" w:rsidRDefault="005444C0" w:rsidP="003C5CE9">
      <w:pPr>
        <w:spacing w:after="0" w:line="240" w:lineRule="auto"/>
      </w:pPr>
      <w:r>
        <w:separator/>
      </w:r>
    </w:p>
  </w:endnote>
  <w:endnote w:type="continuationSeparator" w:id="0">
    <w:p w:rsidR="005444C0" w:rsidRDefault="005444C0" w:rsidP="003C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918052"/>
      <w:docPartObj>
        <w:docPartGallery w:val="Page Numbers (Bottom of Page)"/>
        <w:docPartUnique/>
      </w:docPartObj>
    </w:sdtPr>
    <w:sdtEndPr/>
    <w:sdtContent>
      <w:p w:rsidR="003C5CE9" w:rsidRDefault="003C5C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EB1">
          <w:rPr>
            <w:noProof/>
          </w:rPr>
          <w:t>4</w:t>
        </w:r>
        <w:r>
          <w:fldChar w:fldCharType="end"/>
        </w:r>
      </w:p>
    </w:sdtContent>
  </w:sdt>
  <w:p w:rsidR="003C5CE9" w:rsidRDefault="003C5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Default="003C5CE9" w:rsidP="003C5CE9">
    <w:pPr>
      <w:pStyle w:val="Stopka"/>
      <w:jc w:val="center"/>
    </w:pPr>
  </w:p>
  <w:p w:rsidR="003C5CE9" w:rsidRDefault="003C5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4C0" w:rsidRDefault="005444C0" w:rsidP="003C5CE9">
      <w:pPr>
        <w:spacing w:after="0" w:line="240" w:lineRule="auto"/>
      </w:pPr>
      <w:r>
        <w:separator/>
      </w:r>
    </w:p>
  </w:footnote>
  <w:footnote w:type="continuationSeparator" w:id="0">
    <w:p w:rsidR="005444C0" w:rsidRDefault="005444C0" w:rsidP="003C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Pr="003C5CE9" w:rsidRDefault="003C5CE9" w:rsidP="003C5CE9">
    <w:pPr>
      <w:pStyle w:val="Nagwek"/>
      <w:jc w:val="right"/>
      <w:rPr>
        <w:sz w:val="20"/>
        <w:szCs w:val="20"/>
      </w:rPr>
    </w:pPr>
    <w:r w:rsidRPr="003C5CE9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55"/>
    <w:rsid w:val="000577AD"/>
    <w:rsid w:val="000F5562"/>
    <w:rsid w:val="00156AB0"/>
    <w:rsid w:val="002B592C"/>
    <w:rsid w:val="003C5CE9"/>
    <w:rsid w:val="00416C98"/>
    <w:rsid w:val="005444C0"/>
    <w:rsid w:val="00565EB1"/>
    <w:rsid w:val="00583B28"/>
    <w:rsid w:val="005F6143"/>
    <w:rsid w:val="0069037D"/>
    <w:rsid w:val="009A51EF"/>
    <w:rsid w:val="00AA1755"/>
    <w:rsid w:val="00B25BB1"/>
    <w:rsid w:val="00D9798F"/>
    <w:rsid w:val="00EA0790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F4FA"/>
  <w15:chartTrackingRefBased/>
  <w15:docId w15:val="{28100816-3E34-458F-A2D4-90F3BC74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7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EA07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07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EA07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EA07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BalloonText1">
    <w:name w:val="Balloon Text1"/>
    <w:basedOn w:val="Normalny"/>
    <w:rsid w:val="00EA07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rsid w:val="00EA0790"/>
    <w:rPr>
      <w:rFonts w:ascii="TimesET" w:hAnsi="TimesET" w:hint="default"/>
      <w:b w:val="0"/>
      <w:bCs w:val="0"/>
      <w:i w:val="0"/>
      <w:iCs w:val="0"/>
      <w:color w:val="231F2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E9"/>
  </w:style>
  <w:style w:type="paragraph" w:styleId="Stopka">
    <w:name w:val="footer"/>
    <w:basedOn w:val="Normalny"/>
    <w:link w:val="Stopka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1283</Words>
  <Characters>7701</Characters>
  <Application>Microsoft Office Word</Application>
  <DocSecurity>0</DocSecurity>
  <Lines>64</Lines>
  <Paragraphs>17</Paragraphs>
  <ScaleCrop>false</ScaleCrop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8</cp:revision>
  <dcterms:created xsi:type="dcterms:W3CDTF">2022-02-03T11:45:00Z</dcterms:created>
  <dcterms:modified xsi:type="dcterms:W3CDTF">2023-07-26T09:02:00Z</dcterms:modified>
</cp:coreProperties>
</file>