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D36" w:rsidRPr="00E26253" w:rsidRDefault="00144D36" w:rsidP="00144D36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9E01B4" w:rsidRDefault="009E01B4" w:rsidP="009E01B4">
      <w:pPr>
        <w:autoSpaceDE/>
        <w:jc w:val="right"/>
        <w:rPr>
          <w:rFonts w:ascii="Arial" w:hAnsi="Arial" w:cs="Arial"/>
          <w:i/>
          <w:sz w:val="22"/>
        </w:rPr>
      </w:pPr>
    </w:p>
    <w:p w:rsidR="00303F50" w:rsidRPr="009A74E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9A74E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303F50" w:rsidRPr="009A74EB" w:rsidRDefault="00303F50">
      <w:pPr>
        <w:pStyle w:val="Nagwek1"/>
        <w:rPr>
          <w:rFonts w:ascii="Arial" w:hAnsi="Arial" w:cs="Arial"/>
          <w:sz w:val="24"/>
          <w:szCs w:val="24"/>
        </w:rPr>
      </w:pPr>
      <w:r w:rsidRPr="009A74EB">
        <w:rPr>
          <w:rFonts w:ascii="Arial" w:hAnsi="Arial" w:cs="Arial"/>
          <w:b/>
          <w:bCs/>
          <w:sz w:val="24"/>
          <w:szCs w:val="24"/>
        </w:rPr>
        <w:t>KARTA KURSU</w:t>
      </w:r>
    </w:p>
    <w:p w:rsidR="00303F50" w:rsidRPr="009A74EB" w:rsidRDefault="00303F50">
      <w:pPr>
        <w:autoSpaceDE/>
        <w:jc w:val="center"/>
        <w:rPr>
          <w:rFonts w:ascii="Arial" w:hAnsi="Arial" w:cs="Arial"/>
        </w:rPr>
      </w:pPr>
    </w:p>
    <w:p w:rsidR="00D32FBE" w:rsidRPr="009A74EB" w:rsidRDefault="00D32FBE">
      <w:pPr>
        <w:autoSpaceDE/>
        <w:jc w:val="center"/>
        <w:rPr>
          <w:rFonts w:ascii="Arial" w:hAnsi="Arial" w:cs="Arial"/>
        </w:rPr>
      </w:pPr>
    </w:p>
    <w:p w:rsidR="00D32FBE" w:rsidRPr="009A74EB" w:rsidRDefault="00D32FBE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9A74E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9A74EB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9A74EB" w:rsidRDefault="002855E1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A74EB">
              <w:rPr>
                <w:rFonts w:ascii="Arial" w:hAnsi="Arial" w:cs="Arial"/>
                <w:b/>
              </w:rPr>
              <w:t>Mechanika techniczna</w:t>
            </w:r>
          </w:p>
        </w:tc>
      </w:tr>
      <w:tr w:rsidR="00303F50" w:rsidRPr="009A74E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9A74EB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9A74EB" w:rsidRDefault="002855E1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9A74EB">
              <w:rPr>
                <w:rFonts w:ascii="Arial" w:hAnsi="Arial" w:cs="Arial"/>
                <w:lang w:val="en-GB"/>
              </w:rPr>
              <w:t>Technical mechanics</w:t>
            </w:r>
          </w:p>
        </w:tc>
      </w:tr>
    </w:tbl>
    <w:p w:rsidR="00303F50" w:rsidRPr="009A74E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9A74E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9A74EB" w:rsidRDefault="002855E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9A74EB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855E1" w:rsidRPr="009A74EB" w:rsidRDefault="002855E1" w:rsidP="002855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Prof. dr hab. inż. Krystyna Kuźniar</w:t>
            </w:r>
          </w:p>
          <w:p w:rsidR="00827D3B" w:rsidRPr="009A74EB" w:rsidRDefault="002855E1" w:rsidP="002855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dr inż. Maciej Zając</w:t>
            </w:r>
          </w:p>
        </w:tc>
      </w:tr>
      <w:tr w:rsidR="00827D3B" w:rsidRPr="009A74E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9A74E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9A74EB" w:rsidRDefault="002855E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9A74E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9A74EB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9A74EB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Opis kursu (cele kształcenia)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9A74EB">
        <w:trPr>
          <w:trHeight w:val="1365"/>
        </w:trPr>
        <w:tc>
          <w:tcPr>
            <w:tcW w:w="9640" w:type="dxa"/>
          </w:tcPr>
          <w:p w:rsidR="00303F50" w:rsidRPr="009A74EB" w:rsidRDefault="002855E1" w:rsidP="00475C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Celem kształcenia w zakresie przedmiotu mechanika techniczna jest zapoznanie studentów z podstawowymi pojęciami i twierdzeniami z zakresu układów mechanicznych oraz podstawowych zasad analizy ich pracy. Cele nauczania obejmują też poznanie praktycznych podstaw projektowania prostych układów mechanicznych i zastosowania posiadanej wiedzy do interpretacji zjawisk występujących w konstrukcjach. Kurs prowadzony jest w języku polskim.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Warunki wstępne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9A74E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9A74EB" w:rsidRDefault="002855E1" w:rsidP="00475C1C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Student ma podstawową wiedzę z zakresu matematyki i fizyki. Zna rachunek wektorowy. Posiada pogłębioną wiedzę dotyczącą metod rozwiązywania równań różniczkowych rzędu pierwszego i drugiego oraz całek. Rozumie podstawowe zjawiska fizyczne w zakresie ruchu.</w:t>
            </w:r>
          </w:p>
        </w:tc>
      </w:tr>
      <w:tr w:rsidR="00303F50" w:rsidRPr="009A74E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9A74EB" w:rsidRDefault="002855E1" w:rsidP="00475C1C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Posługuje się metodami rachunkowymi w praktyce obliczeniowej. Potrafi interpretować uzyskane wyniki działań matematycznych. Analizuje elementarne przypadki ruchu ciał. Komunikuje się w stopniu umożliwiającym współpracę w grupie.</w:t>
            </w:r>
          </w:p>
        </w:tc>
      </w:tr>
      <w:tr w:rsidR="00303F50" w:rsidRPr="009A74EB"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9A74EB" w:rsidRDefault="00003687" w:rsidP="00475C1C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Matematyka, Fizyka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303F50" w:rsidRPr="009A74EB" w:rsidRDefault="009E01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9A74E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9A74EB" w:rsidRDefault="009E0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03F50"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9A74EB">
        <w:trPr>
          <w:cantSplit/>
          <w:trHeight w:val="1838"/>
        </w:trPr>
        <w:tc>
          <w:tcPr>
            <w:tcW w:w="1979" w:type="dxa"/>
            <w:vMerge/>
          </w:tcPr>
          <w:p w:rsidR="00303F50" w:rsidRPr="009A74E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W01 Posiada wiedzę doty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czącą wstępnych pojęć statyki  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oraz szczegółową wiedzę w zakresie warunków równowagi układów sił różnego rodzaju. 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W02 Zna podstawowe rodzaje więzów i występujące   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        w nich typy reakcji.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W03 Ma wiedzę dotyczącą klasyfikacji konstrukcji  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         i obciążenia.</w:t>
            </w:r>
          </w:p>
          <w:p w:rsidR="00003687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W04 Rozumie pojęcia siły wewnętrznej, naprężenia </w:t>
            </w:r>
          </w:p>
          <w:p w:rsidR="00303F50" w:rsidRPr="009A74EB" w:rsidRDefault="00003687" w:rsidP="00F41EA8">
            <w:pPr>
              <w:ind w:left="510" w:hanging="510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        i odkształcenia.</w:t>
            </w:r>
          </w:p>
        </w:tc>
        <w:tc>
          <w:tcPr>
            <w:tcW w:w="2365" w:type="dxa"/>
          </w:tcPr>
          <w:p w:rsidR="00003687" w:rsidRPr="009A74EB" w:rsidRDefault="00DD37F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K_W04</w:t>
            </w: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F41EA8" w:rsidRDefault="00F41EA8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DD37F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K_W04, K_W09</w:t>
            </w: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DD37F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K_W04, K_W09</w:t>
            </w: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DD37F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K_W04</w:t>
            </w:r>
            <w:r w:rsidR="00003687" w:rsidRPr="009A74E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A74EB">
              <w:rPr>
                <w:rFonts w:ascii="Arial" w:hAnsi="Arial" w:cs="Arial"/>
                <w:sz w:val="22"/>
                <w:szCs w:val="22"/>
              </w:rPr>
              <w:t>K_W09</w:t>
            </w:r>
          </w:p>
          <w:p w:rsidR="00303F50" w:rsidRPr="009A74EB" w:rsidRDefault="00303F50" w:rsidP="000036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9A74E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9A74EB" w:rsidRDefault="009E0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03F50"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9A74EB" w:rsidTr="00145BC4">
        <w:trPr>
          <w:cantSplit/>
          <w:trHeight w:val="1499"/>
        </w:trPr>
        <w:tc>
          <w:tcPr>
            <w:tcW w:w="1985" w:type="dxa"/>
            <w:vMerge/>
          </w:tcPr>
          <w:p w:rsidR="00303F50" w:rsidRPr="009A74E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003687" w:rsidRPr="009A74EB" w:rsidRDefault="00003687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U01 Potrafi rozpoznać układ sił i dobrać do niego odpowiednie równania równowagi.</w:t>
            </w:r>
          </w:p>
          <w:p w:rsidR="00303F50" w:rsidRPr="009A74EB" w:rsidRDefault="00003687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U02 Umie modelowa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ć podstawowe rodzaje więzów za </w:t>
            </w:r>
            <w:r w:rsidRPr="009A74EB">
              <w:rPr>
                <w:rFonts w:ascii="Arial" w:hAnsi="Arial" w:cs="Arial"/>
                <w:sz w:val="22"/>
                <w:szCs w:val="22"/>
              </w:rPr>
              <w:t>pomocą odpowiednich sił.</w:t>
            </w:r>
          </w:p>
          <w:p w:rsidR="00003687" w:rsidRPr="009A74EB" w:rsidRDefault="00F41EA8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 Potrafi analiz</w:t>
            </w:r>
            <w:r w:rsidR="00003687" w:rsidRPr="009A74EB">
              <w:rPr>
                <w:rFonts w:ascii="Arial" w:hAnsi="Arial" w:cs="Arial"/>
                <w:sz w:val="22"/>
                <w:szCs w:val="22"/>
              </w:rPr>
              <w:t>ować proste elementy konstrukcji</w:t>
            </w:r>
          </w:p>
        </w:tc>
        <w:tc>
          <w:tcPr>
            <w:tcW w:w="2410" w:type="dxa"/>
          </w:tcPr>
          <w:p w:rsidR="00003687" w:rsidRPr="009A74EB" w:rsidRDefault="0000368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K_U08, K_U10</w:t>
            </w:r>
          </w:p>
          <w:p w:rsidR="00003687" w:rsidRPr="009A74EB" w:rsidRDefault="0000368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00368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K_U08, K_U10</w:t>
            </w:r>
          </w:p>
          <w:p w:rsidR="00303F50" w:rsidRPr="009A74E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:rsidR="00003687" w:rsidRPr="009A74EB" w:rsidRDefault="00145BC4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003687" w:rsidRPr="009A74EB">
              <w:rPr>
                <w:rFonts w:ascii="Arial" w:hAnsi="Arial" w:cs="Arial"/>
                <w:sz w:val="22"/>
                <w:szCs w:val="22"/>
              </w:rPr>
              <w:t>U08, K_U10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9A74E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9A74EB" w:rsidRDefault="009E01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03F50"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9A74E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9A74EB" w:rsidTr="00145BC4">
        <w:trPr>
          <w:cantSplit/>
          <w:trHeight w:val="1497"/>
        </w:trPr>
        <w:tc>
          <w:tcPr>
            <w:tcW w:w="1985" w:type="dxa"/>
            <w:vMerge/>
          </w:tcPr>
          <w:p w:rsidR="00303F50" w:rsidRPr="009A74E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003687" w:rsidRPr="009A74EB" w:rsidRDefault="00003687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K01 Zauważa dynam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icznie zmieniające się trendy i </w:t>
            </w:r>
            <w:r w:rsidRPr="009A74EB">
              <w:rPr>
                <w:rFonts w:ascii="Arial" w:hAnsi="Arial" w:cs="Arial"/>
                <w:sz w:val="22"/>
                <w:szCs w:val="22"/>
              </w:rPr>
              <w:t>rozwiązania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 w projektowaniu elementów </w:t>
            </w:r>
            <w:r w:rsidRPr="009A74EB">
              <w:rPr>
                <w:rFonts w:ascii="Arial" w:hAnsi="Arial" w:cs="Arial"/>
                <w:sz w:val="22"/>
                <w:szCs w:val="22"/>
              </w:rPr>
              <w:t>konstrukcji.</w:t>
            </w:r>
          </w:p>
          <w:p w:rsidR="00303F50" w:rsidRPr="009A74EB" w:rsidRDefault="00003687" w:rsidP="00F41EA8">
            <w:pPr>
              <w:ind w:left="454" w:hanging="454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K02 Przestrzega z</w:t>
            </w:r>
            <w:r w:rsidR="00F41EA8">
              <w:rPr>
                <w:rFonts w:ascii="Arial" w:hAnsi="Arial" w:cs="Arial"/>
                <w:sz w:val="22"/>
                <w:szCs w:val="22"/>
              </w:rPr>
              <w:t xml:space="preserve">asad etyki w pracy projektowo </w:t>
            </w:r>
            <w:r w:rsidRPr="009A74EB">
              <w:rPr>
                <w:rFonts w:ascii="Arial" w:hAnsi="Arial" w:cs="Arial"/>
                <w:sz w:val="22"/>
                <w:szCs w:val="22"/>
              </w:rPr>
              <w:t>inżynierskiej</w:t>
            </w:r>
          </w:p>
        </w:tc>
        <w:tc>
          <w:tcPr>
            <w:tcW w:w="2410" w:type="dxa"/>
          </w:tcPr>
          <w:p w:rsidR="00003687" w:rsidRPr="009A74EB" w:rsidRDefault="00003687" w:rsidP="000036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K_K01, K_K05</w:t>
            </w:r>
          </w:p>
          <w:p w:rsidR="00003687" w:rsidRPr="009A74EB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</w:p>
          <w:p w:rsidR="00F41EA8" w:rsidRDefault="00003687" w:rsidP="00003687">
            <w:p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</w:p>
          <w:p w:rsidR="00303F50" w:rsidRPr="009A74EB" w:rsidRDefault="00145BC4" w:rsidP="00F41E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145BC4">
              <w:rPr>
                <w:rFonts w:ascii="Arial" w:hAnsi="Arial" w:cs="Arial"/>
                <w:sz w:val="22"/>
                <w:szCs w:val="22"/>
              </w:rPr>
              <w:t>_</w:t>
            </w:r>
            <w:r w:rsidR="00003687" w:rsidRPr="009A74E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7224F6" w:rsidRPr="009A74EB" w:rsidRDefault="007224F6">
      <w:pPr>
        <w:rPr>
          <w:rFonts w:ascii="Arial" w:hAnsi="Arial" w:cs="Arial"/>
          <w:sz w:val="22"/>
          <w:szCs w:val="22"/>
        </w:rPr>
      </w:pPr>
    </w:p>
    <w:p w:rsidR="007224F6" w:rsidRPr="009A74EB" w:rsidRDefault="007224F6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9A74E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9A74E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9A74E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9A74E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9A74EB" w:rsidRDefault="001D76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2</w:t>
            </w:r>
            <w:r w:rsidR="007224F6" w:rsidRPr="009A74E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F41E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D76A1" w:rsidRPr="009A74E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9A74EB" w:rsidTr="007224F6">
        <w:trPr>
          <w:trHeight w:val="320"/>
        </w:trPr>
        <w:tc>
          <w:tcPr>
            <w:tcW w:w="1611" w:type="dxa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9A74EB" w:rsidRDefault="00EB3B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 z oceną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EB3B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 z oceną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7224F6" w:rsidRPr="009A74EB" w:rsidRDefault="007224F6">
      <w:pPr>
        <w:pStyle w:val="Zawartotabeli"/>
        <w:rPr>
          <w:rFonts w:ascii="Arial" w:hAnsi="Arial" w:cs="Arial"/>
          <w:sz w:val="22"/>
          <w:szCs w:val="22"/>
        </w:rPr>
      </w:pPr>
    </w:p>
    <w:p w:rsidR="007224F6" w:rsidRPr="009A74EB" w:rsidRDefault="007224F6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Opis metod prowadzenia zajęć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A74EB" w:rsidTr="007224F6">
        <w:trPr>
          <w:trHeight w:val="916"/>
        </w:trPr>
        <w:tc>
          <w:tcPr>
            <w:tcW w:w="9622" w:type="dxa"/>
          </w:tcPr>
          <w:p w:rsidR="00303F50" w:rsidRPr="009A74EB" w:rsidRDefault="007224F6" w:rsidP="008C032C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Na zajęcia składa</w:t>
            </w:r>
            <w:r w:rsidR="008C032C">
              <w:rPr>
                <w:rFonts w:ascii="Arial" w:hAnsi="Arial" w:cs="Arial"/>
                <w:sz w:val="22"/>
                <w:szCs w:val="22"/>
              </w:rPr>
              <w:t>ją się wykład oraz ćwiczenia audyto</w:t>
            </w:r>
            <w:r w:rsidRPr="009A74EB">
              <w:rPr>
                <w:rFonts w:ascii="Arial" w:hAnsi="Arial" w:cs="Arial"/>
                <w:sz w:val="22"/>
                <w:szCs w:val="22"/>
              </w:rPr>
              <w:t>ryjne, w ramach których studenci rozwiązują praktyczne zadania obliczeniowe. Samodzielna praca studentów jest poprzedzona prezentacją odpowiednich przykładów i nadzorowana przez prowadzącego ćwiczenia.</w:t>
            </w:r>
          </w:p>
        </w:tc>
      </w:tr>
    </w:tbl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 xml:space="preserve">Formy sprawdzania efektów </w:t>
      </w:r>
      <w:r w:rsidR="004C17DD">
        <w:rPr>
          <w:rFonts w:ascii="Arial" w:hAnsi="Arial" w:cs="Arial"/>
          <w:sz w:val="22"/>
          <w:szCs w:val="22"/>
        </w:rPr>
        <w:t>uczenia się</w:t>
      </w: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9A74E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9A74E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9A74E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224F6" w:rsidRPr="009A74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pStyle w:val="Tekstdymka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3B9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3B96" w:rsidRPr="009A74EB" w:rsidRDefault="00BF3B9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4F6" w:rsidRPr="009A74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4F6" w:rsidRPr="009A74EB" w:rsidRDefault="007224F6" w:rsidP="003353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9A74EB"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9A74EB" w:rsidRDefault="007224F6" w:rsidP="008C032C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Ocena końcowa ćwiczeń jest średnią z ocen kolokwiów cząstkowych i ocen bieżącej kontroli na ćwiczeniach.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9A74EB" w:rsidTr="007224F6">
        <w:trPr>
          <w:trHeight w:val="492"/>
        </w:trPr>
        <w:tc>
          <w:tcPr>
            <w:tcW w:w="1941" w:type="dxa"/>
            <w:shd w:val="clear" w:color="auto" w:fill="DBE5F1"/>
            <w:vAlign w:val="center"/>
          </w:tcPr>
          <w:p w:rsidR="00303F50" w:rsidRPr="009A74E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9A74E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03F50" w:rsidRPr="009A74E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A74EB">
        <w:trPr>
          <w:trHeight w:val="1136"/>
        </w:trPr>
        <w:tc>
          <w:tcPr>
            <w:tcW w:w="9622" w:type="dxa"/>
          </w:tcPr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Pojęcia wstępne statyki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Rodzaje więzów i ich reakcje.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Klasyfikacja konstrukcji i obciążenia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Twierdzenie o trzech siłach.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Płaski środkowy układ sił 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Równowaga płaskiego równoległego układu sił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Równowaga płaskiego dowolnego układu sił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Momenty geometryczne figur płaskich – przekrojów elementów konstrukcji</w:t>
            </w:r>
          </w:p>
          <w:p w:rsidR="007224F6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Definicja siły wewnętrznej. Siły przekrojowe </w:t>
            </w:r>
          </w:p>
          <w:p w:rsidR="00303F50" w:rsidRPr="009A74EB" w:rsidRDefault="007224F6" w:rsidP="007224F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Definicje naprężenia i odkształcenia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F18D7" w:rsidRPr="009A74EB" w:rsidRDefault="003F18D7">
      <w:pPr>
        <w:rPr>
          <w:rFonts w:ascii="Arial" w:hAnsi="Arial" w:cs="Arial"/>
          <w:sz w:val="22"/>
          <w:szCs w:val="22"/>
        </w:rPr>
      </w:pPr>
    </w:p>
    <w:p w:rsidR="00D32FBE" w:rsidRPr="009A74EB" w:rsidRDefault="00D32FBE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Wykaz literatury podstawowej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A74EB">
        <w:trPr>
          <w:trHeight w:val="1098"/>
        </w:trPr>
        <w:tc>
          <w:tcPr>
            <w:tcW w:w="9622" w:type="dxa"/>
          </w:tcPr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Niezgodziński T., Mechanika ogólna, Wydaw. Naukowe PWN, Warszawa 2015. 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Niezgodziński M., Niezgodziński T., Zbiór zadań z mechaniki ogólnej, Wydaw. Naukowe PWN, Warszawa 2003.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Misiak J., Mechanika ogólna, Wyd. Nauk.-Tech., W-wa 2005 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Misiak J., Mechanika techniczna, Wyd. Nauk.-Tech., W-wa 1997 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 xml:space="preserve">Dyląg Z., Jakubowicz A., Orłoś Z., Wytrzymałość materiałów, tom I, Wyd. Nauk.-Tech., W-wa 2007. </w:t>
            </w:r>
          </w:p>
          <w:p w:rsidR="007224F6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Niezgodziński M., Niezgodziński T., Wytrzymałość materiałów, Wydaw. Naukowe PWN, Warszawa 2004.</w:t>
            </w:r>
          </w:p>
          <w:p w:rsidR="00303F50" w:rsidRPr="009A74EB" w:rsidRDefault="007224F6" w:rsidP="00283F08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Niezgodziński M., Niezgodziński T., Zadania z wytrzymałości materiałów, Wydawnictwa Naukowo- Techniczne,</w:t>
            </w:r>
            <w:r w:rsidR="00283F08" w:rsidRPr="009A74EB">
              <w:rPr>
                <w:rFonts w:ascii="Arial" w:hAnsi="Arial" w:cs="Arial"/>
                <w:sz w:val="22"/>
                <w:szCs w:val="22"/>
              </w:rPr>
              <w:t xml:space="preserve"> 2006.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A74EB" w:rsidTr="00283F08">
        <w:trPr>
          <w:trHeight w:val="754"/>
        </w:trPr>
        <w:tc>
          <w:tcPr>
            <w:tcW w:w="9622" w:type="dxa"/>
          </w:tcPr>
          <w:p w:rsidR="00283F08" w:rsidRPr="009A74EB" w:rsidRDefault="00283F08" w:rsidP="00283F08">
            <w:pPr>
              <w:widowControl/>
              <w:numPr>
                <w:ilvl w:val="0"/>
                <w:numId w:val="6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Leyko J., Mechanika ogólna t.1, Statyka i kinematyka, Wydaw. Naukowe PWN, Warszawa 2007.</w:t>
            </w:r>
          </w:p>
          <w:p w:rsidR="00303F50" w:rsidRPr="009A74EB" w:rsidRDefault="00283F08" w:rsidP="00283F08">
            <w:pPr>
              <w:widowControl/>
              <w:numPr>
                <w:ilvl w:val="0"/>
                <w:numId w:val="6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9A74EB">
              <w:rPr>
                <w:rFonts w:ascii="Arial" w:hAnsi="Arial" w:cs="Arial"/>
                <w:sz w:val="22"/>
                <w:szCs w:val="22"/>
              </w:rPr>
              <w:t>Siuta W., Rososiński S., Kozak B., Zbiór zadań z mechaniki technicznej, Wyd. Szkolne i Pedagogiczne, Warszawa 2012.</w:t>
            </w:r>
          </w:p>
        </w:tc>
      </w:tr>
    </w:tbl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9A74E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9A74E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9A74E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9A74E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9A74E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9A74EB" w:rsidRDefault="007541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83F08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9A74E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9A74EB" w:rsidRDefault="008C03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754112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9A74E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9A74E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9A74EB" w:rsidRDefault="007541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03F50" w:rsidRPr="009A74E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9A74E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9A74EB" w:rsidRDefault="00754112" w:rsidP="00283F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9A74E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9A74E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9A74E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9A74EB" w:rsidRDefault="008C03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9A74E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9A74E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9A74EB" w:rsidRDefault="008C03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303F50" w:rsidRPr="009A74E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9A74E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9A74EB" w:rsidRDefault="00283F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74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303F50" w:rsidRPr="009A74E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9A74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877" w:rsidRDefault="00D00877">
      <w:r>
        <w:separator/>
      </w:r>
    </w:p>
  </w:endnote>
  <w:endnote w:type="continuationSeparator" w:id="0">
    <w:p w:rsidR="00D00877" w:rsidRDefault="00D0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626FC">
      <w:rPr>
        <w:noProof/>
      </w:rPr>
      <w:t>4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877" w:rsidRDefault="00D00877">
      <w:r>
        <w:separator/>
      </w:r>
    </w:p>
  </w:footnote>
  <w:footnote w:type="continuationSeparator" w:id="0">
    <w:p w:rsidR="00D00877" w:rsidRDefault="00D00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DBC0D4A"/>
    <w:multiLevelType w:val="hybridMultilevel"/>
    <w:tmpl w:val="1B7E2BB6"/>
    <w:lvl w:ilvl="0" w:tplc="C7548B86">
      <w:start w:val="1"/>
      <w:numFmt w:val="ordinal"/>
      <w:lvlText w:val="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55D464E7"/>
    <w:multiLevelType w:val="hybridMultilevel"/>
    <w:tmpl w:val="0DD88AF8"/>
    <w:lvl w:ilvl="0" w:tplc="B7720C1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 w15:restartNumberingAfterBreak="0">
    <w:nsid w:val="57C57064"/>
    <w:multiLevelType w:val="hybridMultilevel"/>
    <w:tmpl w:val="D2800FD0"/>
    <w:lvl w:ilvl="0" w:tplc="59E6666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4C6802"/>
    <w:multiLevelType w:val="hybridMultilevel"/>
    <w:tmpl w:val="D79C23D6"/>
    <w:lvl w:ilvl="0" w:tplc="92320E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3687"/>
    <w:rsid w:val="00027707"/>
    <w:rsid w:val="00144D36"/>
    <w:rsid w:val="00145BC4"/>
    <w:rsid w:val="001D76A1"/>
    <w:rsid w:val="00272BB5"/>
    <w:rsid w:val="00283F08"/>
    <w:rsid w:val="002855E1"/>
    <w:rsid w:val="00303F50"/>
    <w:rsid w:val="0033530E"/>
    <w:rsid w:val="0039256E"/>
    <w:rsid w:val="003F18D7"/>
    <w:rsid w:val="00434CDD"/>
    <w:rsid w:val="00475C1C"/>
    <w:rsid w:val="004B5D70"/>
    <w:rsid w:val="004C17DD"/>
    <w:rsid w:val="004E133D"/>
    <w:rsid w:val="005C068F"/>
    <w:rsid w:val="00636B00"/>
    <w:rsid w:val="006B043F"/>
    <w:rsid w:val="00700CD5"/>
    <w:rsid w:val="00716438"/>
    <w:rsid w:val="00716872"/>
    <w:rsid w:val="007224F6"/>
    <w:rsid w:val="00754112"/>
    <w:rsid w:val="007852EB"/>
    <w:rsid w:val="00827D3B"/>
    <w:rsid w:val="00847145"/>
    <w:rsid w:val="00873B6E"/>
    <w:rsid w:val="008A18E9"/>
    <w:rsid w:val="008A3AB9"/>
    <w:rsid w:val="008A447D"/>
    <w:rsid w:val="008B703C"/>
    <w:rsid w:val="008C032C"/>
    <w:rsid w:val="00901180"/>
    <w:rsid w:val="009026FF"/>
    <w:rsid w:val="009626FC"/>
    <w:rsid w:val="009A74EB"/>
    <w:rsid w:val="009E01B4"/>
    <w:rsid w:val="00A8544F"/>
    <w:rsid w:val="00AB6C0D"/>
    <w:rsid w:val="00AB70C3"/>
    <w:rsid w:val="00BF386F"/>
    <w:rsid w:val="00BF3B96"/>
    <w:rsid w:val="00CB0ECB"/>
    <w:rsid w:val="00CC30C8"/>
    <w:rsid w:val="00D00877"/>
    <w:rsid w:val="00D020A3"/>
    <w:rsid w:val="00D32FBE"/>
    <w:rsid w:val="00DB3679"/>
    <w:rsid w:val="00DD37F7"/>
    <w:rsid w:val="00E93572"/>
    <w:rsid w:val="00EB3B75"/>
    <w:rsid w:val="00EC4A17"/>
    <w:rsid w:val="00F41EA8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189CD4-22BA-40A5-B6E9-6D157AB5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7224F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semiHidden/>
    <w:rsid w:val="00144D36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7B96B2-5FCD-4077-B25D-5937223B03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F54B50-9455-4D15-9473-D8FF32A2F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42C7ED-37F5-4ED2-A948-985D73C6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user</cp:lastModifiedBy>
  <cp:revision>2</cp:revision>
  <cp:lastPrinted>2018-01-24T21:31:00Z</cp:lastPrinted>
  <dcterms:created xsi:type="dcterms:W3CDTF">2022-05-12T11:02:00Z</dcterms:created>
  <dcterms:modified xsi:type="dcterms:W3CDTF">2022-05-12T11:02:00Z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