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82D" w:rsidRPr="00AC3523" w:rsidRDefault="008B682D" w:rsidP="008B682D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8B682D" w:rsidRDefault="008B682D" w:rsidP="008B682D">
      <w:pPr>
        <w:jc w:val="center"/>
      </w:pPr>
    </w:p>
    <w:p w:rsidR="008B682D" w:rsidRDefault="008B682D" w:rsidP="008B682D">
      <w:pPr>
        <w:jc w:val="center"/>
      </w:pPr>
    </w:p>
    <w:p w:rsidR="008B682D" w:rsidRDefault="008B682D" w:rsidP="008B682D">
      <w:pPr>
        <w:jc w:val="center"/>
      </w:pPr>
      <w:r>
        <w:t>KARTA KURSU (realizowanego w specjalności)</w:t>
      </w:r>
    </w:p>
    <w:p w:rsidR="008B682D" w:rsidRDefault="008B682D" w:rsidP="008B682D">
      <w:pPr>
        <w:jc w:val="center"/>
      </w:pPr>
      <w:r>
        <w:t>Bezpieczeństwo pracy</w:t>
      </w:r>
    </w:p>
    <w:p w:rsidR="008B682D" w:rsidRDefault="008B682D" w:rsidP="008B682D">
      <w:pPr>
        <w:jc w:val="center"/>
      </w:pPr>
      <w:r>
        <w:t>(nazwa specjalności)</w:t>
      </w:r>
    </w:p>
    <w:p w:rsidR="008B682D" w:rsidRDefault="008B682D" w:rsidP="008B682D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B682D" w:rsidTr="008B682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before="57"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60" w:after="60" w:line="256" w:lineRule="auto"/>
              <w:rPr>
                <w:rFonts w:ascii="Arial" w:hAnsi="Arial" w:cs="Arial"/>
                <w:b/>
                <w:sz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lang w:eastAsia="en-US"/>
              </w:rPr>
              <w:t xml:space="preserve">           Prawne podstawy bezpieczeństwa  pracy ( mgr II°) </w:t>
            </w:r>
          </w:p>
        </w:tc>
      </w:tr>
      <w:tr w:rsidR="008B682D" w:rsidRPr="000B1A6F" w:rsidTr="008B682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suppressLineNumbers/>
              <w:spacing w:before="60" w:after="60"/>
              <w:jc w:val="center"/>
              <w:rPr>
                <w:rFonts w:ascii="Arial" w:hAnsi="Arial" w:cs="Arial"/>
                <w:b/>
                <w:sz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lang w:val="en-US"/>
              </w:rPr>
              <w:t>Legal basis of work safety</w:t>
            </w:r>
          </w:p>
        </w:tc>
      </w:tr>
    </w:tbl>
    <w:p w:rsidR="008B682D" w:rsidRDefault="008B682D" w:rsidP="008B682D">
      <w:pPr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B682D" w:rsidTr="008B682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dr inż. Sławomir </w:t>
            </w:r>
            <w:proofErr w:type="spellStart"/>
            <w:r>
              <w:rPr>
                <w:rFonts w:ascii="Arial" w:hAnsi="Arial" w:cs="Arial"/>
                <w:sz w:val="20"/>
                <w:szCs w:val="22"/>
                <w:lang w:eastAsia="en-US"/>
              </w:rPr>
              <w:t>Bałuszyński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Zespół dydaktyczny</w:t>
            </w:r>
          </w:p>
        </w:tc>
      </w:tr>
      <w:tr w:rsidR="008B682D" w:rsidTr="008B682D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dr hab. prof. UP Leszek F Korzeniowski</w:t>
            </w:r>
          </w:p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  <w:tr w:rsidR="008B682D" w:rsidTr="008B682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B682D" w:rsidRDefault="000B1A6F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Identyfikacja i analiza zagrożeń zawodowych oraz oceny ryzyka związanego z tymi zagrożeniami,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prowadzenia kontroli i oceny stanu bezpieczeństwa i higieny pracy, w tym przestrzegania przepisów i zasad bhp,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organizowania przedsięwzięć mających na celu zapewnienie pracownikom bezpieczeństwa i ochrony zdrowia,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Metody eliminowania lub ograniczenia oddziaływania na pracowników czynników szkodliwych dla zdrowia i niebezpiecznych,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Zasady ustalania okoliczności i przyczyn wypadków przy pracy oraz chorób zawodowych, a także określania niezbędnych działań profilaktycznych,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 xml:space="preserve">Metody i organizacja szkolenia w dziedzinie bezpieczeństwa i higieny pracy, </w:t>
            </w:r>
          </w:p>
          <w:p w:rsidR="008B682D" w:rsidRDefault="008B682D" w:rsidP="00064740">
            <w:pPr>
              <w:numPr>
                <w:ilvl w:val="0"/>
                <w:numId w:val="1"/>
              </w:numPr>
              <w:overflowPunct w:val="0"/>
              <w:spacing w:after="0" w:line="240" w:lineRule="auto"/>
              <w:ind w:left="714" w:hanging="357"/>
              <w:jc w:val="both"/>
              <w:textAlignment w:val="baseline"/>
              <w:rPr>
                <w:rFonts w:ascii="Arial" w:hAnsi="Arial" w:cs="Arial"/>
                <w:color w:val="000000"/>
                <w:kern w:val="2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</w:rPr>
              <w:t>Popularyzacja problematyki bezpieczeństwa i higieny pracy</w:t>
            </w:r>
          </w:p>
          <w:p w:rsidR="008B682D" w:rsidRDefault="008B682D">
            <w:pPr>
              <w:pStyle w:val="NormalnyWeb"/>
              <w:kinsoku w:val="0"/>
              <w:overflowPunct w:val="0"/>
              <w:spacing w:line="256" w:lineRule="auto"/>
              <w:textAlignment w:val="baseline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Zna pojęcie organizacji jako grupy współdziałających ludzi, atrybuty i cechy organizacji a także podstawowe zasady zorganizowanego działania. Student ma podstawową wiedzę z zakresu analizy ryzyka, modelowania zagrożeń </w:t>
            </w:r>
            <w:r>
              <w:rPr>
                <w:rFonts w:ascii="Arial" w:hAnsi="Arial" w:cs="Arial"/>
                <w:sz w:val="20"/>
              </w:rPr>
              <w:br/>
              <w:t>oraz z zakresu nauk o bezpieczeństwie.</w:t>
            </w:r>
          </w:p>
        </w:tc>
      </w:tr>
      <w:tr w:rsidR="008B682D" w:rsidTr="008B682D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Potrafi wykonywać podstawowe pomiary i obliczenia, </w:t>
            </w:r>
          </w:p>
        </w:tc>
      </w:tr>
      <w:tr w:rsidR="008B682D" w:rsidTr="008B682D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0B1A6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---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 xml:space="preserve">Efekty uczenia się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6"/>
        <w:gridCol w:w="4913"/>
        <w:gridCol w:w="41"/>
        <w:gridCol w:w="2258"/>
      </w:tblGrid>
      <w:tr w:rsidR="008B682D" w:rsidTr="008B682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226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</w:rPr>
              <w:t>W01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Zna przepisy prawa dotyczące bezpieczeństwa pracy, w tym także </w:t>
            </w:r>
            <w:r>
              <w:rPr>
                <w:rFonts w:ascii="Arial" w:hAnsi="Arial" w:cs="Arial"/>
                <w:color w:val="000000"/>
                <w:sz w:val="20"/>
              </w:rPr>
              <w:br/>
              <w:t>w warunkach ekstremalnych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</w:rPr>
              <w:t>W02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pacing w:val="-2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Zna podstawowe zasady dydaktyki i szkoleń dotyczących bhp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Zna podstawowe zasady i metody pierwszej pomocy w sytuacji wypadku w pracy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W01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</w:tr>
      <w:tr w:rsidR="008B682D" w:rsidTr="008B682D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1265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</w:rPr>
              <w:t xml:space="preserve">potrafi przeprowadzić analizę 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stanu bezpieczeństwa i higieny pracy oraz ocenę ryzyka zawodowego (zgodnie z Polską Normą PN-N-18002)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U02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potrafi opracować audyt wewnętrzny w zakresie BHP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potrafi przeprowadzić kontrolę warunków pracy oraz przestrzegania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FFFFFF"/>
                <w:sz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U04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</w:tbl>
    <w:p w:rsidR="008B682D" w:rsidRDefault="008B682D" w:rsidP="008B682D">
      <w:pPr>
        <w:rPr>
          <w:vanish/>
          <w:sz w:val="22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pPr w:leftFromText="141" w:rightFromText="141" w:bottomFromText="160" w:vertAnchor="text" w:horzAnchor="margin" w:tblpY="-14"/>
        <w:tblW w:w="9644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5245"/>
        <w:gridCol w:w="2342"/>
      </w:tblGrid>
      <w:tr w:rsidR="008B682D" w:rsidTr="008B682D">
        <w:trPr>
          <w:cantSplit/>
          <w:trHeight w:val="800"/>
        </w:trPr>
        <w:tc>
          <w:tcPr>
            <w:tcW w:w="205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 uczenia się dla kursu</w:t>
            </w: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dla specjalności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(określonych w karcie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programu studiów dla</w:t>
            </w:r>
          </w:p>
          <w:p w:rsidR="008B682D" w:rsidRDefault="008B682D" w:rsidP="00FD1129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specjalności)</w:t>
            </w:r>
          </w:p>
        </w:tc>
      </w:tr>
      <w:tr w:rsidR="008B682D" w:rsidTr="008B682D">
        <w:trPr>
          <w:cantSplit/>
          <w:trHeight w:val="6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hAnsi="Arial" w:cs="Arial"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K01 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jest gotów do formułowania i komunikowania opinii dotyczących zagadnień bezpieczeństwa oraz do ich krytycznej oceny;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 świadomość skutków społecznych i środowiskowych swojej działalności;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</w:rPr>
              <w:t>K03</w:t>
            </w: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  <w:r>
              <w:rPr>
                <w:rFonts w:ascii="Arial" w:hAnsi="Arial" w:cs="Arial"/>
                <w:sz w:val="20"/>
              </w:rPr>
              <w:t>jest gotów do działania w sposób przedsiębiorczy, znajdując, społeczne i komercyjne zastosowania  tworzonych rozwiązań;</w:t>
            </w:r>
          </w:p>
          <w:p w:rsidR="008B682D" w:rsidRDefault="008B682D">
            <w:pPr>
              <w:jc w:val="both"/>
              <w:rPr>
                <w:rFonts w:ascii="Arial" w:hAnsi="Arial" w:cs="Arial"/>
                <w:spacing w:val="-2"/>
                <w:sz w:val="20"/>
              </w:rPr>
            </w:pP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  <w:shd w:val="clear" w:color="auto" w:fill="FFFFFF"/>
              </w:rPr>
            </w:pPr>
            <w:r>
              <w:rPr>
                <w:rFonts w:ascii="Arial" w:hAnsi="Arial" w:cs="Arial"/>
                <w:spacing w:val="-2"/>
                <w:sz w:val="20"/>
              </w:rPr>
              <w:t>K04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hd w:val="clear" w:color="auto" w:fill="FFFFFF"/>
              </w:rPr>
              <w:t>jest gotów do inicjowania i prowadzenia różnych form popularyzacji bezpieczeństwa osób, mienia i społeczeństwa.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potrafi myśleć i działać w sposób kreatywny prawidłowo identyfikując </w:t>
            </w:r>
            <w:r>
              <w:rPr>
                <w:rFonts w:ascii="Arial" w:hAnsi="Arial" w:cs="Arial"/>
                <w:color w:val="000000"/>
                <w:sz w:val="20"/>
              </w:rPr>
              <w:br/>
              <w:t>i rozstrzygając problemy inżynierii bezpieczeństwa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  <w:p w:rsidR="008B682D" w:rsidRDefault="008B682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K01,K02,K03,K04,K05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dxa"/>
        <w:tblInd w:w="2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B682D" w:rsidTr="008B682D">
        <w:trPr>
          <w:cantSplit/>
          <w:trHeight w:val="424"/>
        </w:trPr>
        <w:tc>
          <w:tcPr>
            <w:tcW w:w="9498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Organizacja</w:t>
            </w:r>
          </w:p>
        </w:tc>
      </w:tr>
      <w:tr w:rsidR="008B682D" w:rsidTr="008B682D">
        <w:trPr>
          <w:cantSplit/>
          <w:trHeight w:val="654"/>
        </w:trPr>
        <w:tc>
          <w:tcPr>
            <w:tcW w:w="146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Wykład</w:t>
            </w:r>
          </w:p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Ćwiczenia w grupach</w:t>
            </w:r>
          </w:p>
        </w:tc>
      </w:tr>
      <w:tr w:rsidR="008B682D" w:rsidTr="008B682D">
        <w:trPr>
          <w:cantSplit/>
          <w:trHeight w:val="477"/>
        </w:trPr>
        <w:tc>
          <w:tcPr>
            <w:tcW w:w="949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spacing w:after="0"/>
              <w:rPr>
                <w:rFonts w:ascii="Arial" w:eastAsia="Times New Roman" w:hAnsi="Arial" w:cs="Arial"/>
                <w:sz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trHeight w:val="499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  <w:tr w:rsidR="008B682D" w:rsidTr="008B682D">
        <w:trPr>
          <w:trHeight w:val="462"/>
        </w:trPr>
        <w:tc>
          <w:tcPr>
            <w:tcW w:w="146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35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8B682D" w:rsidRDefault="008B682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Ćwiczenia w formie dyskusji, opracowywania i prezentowanie projektów indywidualnych 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br/>
              <w:t>i grupowych, a w okresie zajęć zdalnych - opracowywania i prezentowanie projektów indywidualnych – - na platformie lub w poczcie e-mail do prowadzącego ćwiczenia.</w:t>
            </w:r>
          </w:p>
        </w:tc>
      </w:tr>
    </w:tbl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50"/>
        <w:gridCol w:w="639"/>
        <w:gridCol w:w="638"/>
        <w:gridCol w:w="638"/>
        <w:gridCol w:w="638"/>
        <w:gridCol w:w="638"/>
        <w:gridCol w:w="638"/>
        <w:gridCol w:w="638"/>
        <w:gridCol w:w="638"/>
        <w:gridCol w:w="628"/>
        <w:gridCol w:w="665"/>
        <w:gridCol w:w="638"/>
        <w:gridCol w:w="638"/>
        <w:gridCol w:w="638"/>
      </w:tblGrid>
      <w:tr w:rsidR="008B682D" w:rsidTr="008B682D">
        <w:trPr>
          <w:cantSplit/>
          <w:trHeight w:val="1616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 – </w:t>
            </w:r>
            <w:r>
              <w:rPr>
                <w:rFonts w:ascii="Arial" w:hAnsi="Arial" w:cs="Arial"/>
                <w:sz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B682D" w:rsidRDefault="008B682D">
            <w:pPr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Inne</w:t>
            </w: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59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  <w:tr w:rsidR="008B682D" w:rsidTr="008B682D">
        <w:trPr>
          <w:cantSplit/>
          <w:trHeight w:val="244"/>
        </w:trPr>
        <w:tc>
          <w:tcPr>
            <w:tcW w:w="108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B682D" w:rsidRDefault="008B682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B682D" w:rsidRDefault="008B682D">
            <w:pPr>
              <w:rPr>
                <w:rFonts w:ascii="Arial" w:hAnsi="Arial" w:cs="Arial"/>
                <w:sz w:val="20"/>
              </w:rPr>
            </w:pPr>
          </w:p>
        </w:tc>
      </w:tr>
    </w:tbl>
    <w:p w:rsidR="008B682D" w:rsidRDefault="008B682D" w:rsidP="008B682D">
      <w:pPr>
        <w:pStyle w:val="Zawartotabeli"/>
        <w:rPr>
          <w:rFonts w:ascii="Arial" w:hAnsi="Arial" w:cs="Arial"/>
          <w:sz w:val="20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B682D" w:rsidRDefault="008B682D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B682D" w:rsidTr="008B682D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B682D" w:rsidRDefault="008B682D">
            <w:pPr>
              <w:spacing w:after="5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B682D" w:rsidRDefault="008B682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22"/>
                <w:lang w:eastAsia="en-US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1. Regulacje prawne z zakresu prawa pracy dotyczące bezpieczeństwa i higieny pracy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2. Metody oraz identyfikacja, analiza i ocena zagrożeń czynnikami szkodliwymi dla zdrowia , uciążliwymi i niebezpiecznymi, oraz ocena ryzyka związanego z tymi zagrożeniami:</w:t>
            </w:r>
          </w:p>
          <w:p w:rsidR="008B682D" w:rsidRDefault="008B682D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3. Wymagania bezpieczeństwa i higieny pracy dla budynków i pomieszczeń pracy oraz wymagania dla pomieszczeń i urządzeń higieniczno-sanitarnych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 Zadania i uprawnienia służby bezpieczeństwa i higieny pracy oraz metody pracy tej  służby</w:t>
            </w:r>
          </w:p>
          <w:p w:rsidR="008B682D" w:rsidRDefault="008B682D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 Problemy ochrony przeciwpożarowej oraz ochrony środowiska naturalnego</w:t>
            </w:r>
          </w:p>
          <w:p w:rsidR="008B682D" w:rsidRDefault="008B682D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8B682D" w:rsidRDefault="008B682D" w:rsidP="008B682D">
      <w:pPr>
        <w:rPr>
          <w:rFonts w:ascii="Arial" w:hAnsi="Arial" w:cs="Arial"/>
          <w:sz w:val="20"/>
        </w:rPr>
      </w:pPr>
    </w:p>
    <w:p w:rsidR="008B682D" w:rsidRDefault="008B682D" w:rsidP="008B682D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Korzeniowski L.F: Podstawy nauk o bezpieczeństwie.  Warszawa: </w:t>
            </w:r>
            <w:proofErr w:type="spellStart"/>
            <w:r>
              <w:rPr>
                <w:rFonts w:ascii="Arial" w:hAnsi="Arial" w:cs="Arial"/>
                <w:sz w:val="20"/>
              </w:rPr>
              <w:t>Difin</w:t>
            </w:r>
            <w:proofErr w:type="spellEnd"/>
            <w:r>
              <w:rPr>
                <w:rFonts w:ascii="Arial" w:hAnsi="Arial" w:cs="Arial"/>
                <w:sz w:val="20"/>
              </w:rPr>
              <w:t>, 2012 ISBN 978-83-7641-518-5.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BAŁUSZYŃSKI S:  „ Bezpieczeństwo i higiena pracy oraz pożarnictwo- Studium przypadków z komentarzem” ISBN 978-83-61645-20-7 Kraków 2016</w:t>
            </w:r>
          </w:p>
          <w:p w:rsidR="008B682D" w:rsidRDefault="00FD1129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5" w:tgtFrame="_blank" w:history="1"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>Rozporządzenie Ministra Pracy i Polityki Socjalnej z dnia 26 września 1997 w sprawie ogólnych przepisów bezpieczeństwa i higieny pracy  (D</w:t>
              </w:r>
              <w:r w:rsidR="008B682D">
                <w:rPr>
                  <w:rStyle w:val="Hipercze"/>
                  <w:rFonts w:ascii="Arial" w:hAnsi="Arial" w:cs="Arial"/>
                  <w:bCs/>
                  <w:color w:val="auto"/>
                  <w:sz w:val="20"/>
                </w:rPr>
                <w:t>z. U.2003.169.1650 tekst jednolity</w:t>
              </w:r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>)</w:t>
              </w:r>
            </w:hyperlink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Rady Ministrów z dnia 1 lipca 2009 r. w sprawie ustalania okoliczności i przyczyn wypadków przy pracy (Dz. U. z 2009 r. Nr 105, poz. 870 ze zm.)</w:t>
            </w:r>
          </w:p>
          <w:p w:rsidR="008B682D" w:rsidRDefault="00FD1129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hyperlink r:id="rId6" w:tgtFrame="_blank" w:history="1"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 xml:space="preserve">Ustawa z dnia z dnia 26 czerwca 1974 r. Dz. U. 1974 Nr 24 poz. 141- Kodeks pracy </w:t>
              </w:r>
              <w:r w:rsidR="008B682D">
                <w:rPr>
                  <w:rStyle w:val="Hipercze"/>
                  <w:rFonts w:ascii="Arial" w:hAnsi="Arial" w:cs="Arial"/>
                  <w:color w:val="auto"/>
                  <w:sz w:val="20"/>
                </w:rPr>
                <w:t>Dz. U. z 2020 r. poz. 1320</w:t>
              </w:r>
              <w:r w:rsidR="008B682D">
                <w:rPr>
                  <w:rStyle w:val="Hipercze"/>
                  <w:rFonts w:ascii="Arial" w:eastAsia="Calibri" w:hAnsi="Arial" w:cs="Arial"/>
                  <w:color w:val="auto"/>
                  <w:sz w:val="20"/>
                </w:rPr>
                <w:t xml:space="preserve"> </w:t>
              </w:r>
            </w:hyperlink>
            <w:r w:rsidR="008B682D">
              <w:rPr>
                <w:rFonts w:ascii="Arial" w:eastAsia="Calibri" w:hAnsi="Arial" w:cs="Arial"/>
                <w:sz w:val="20"/>
              </w:rPr>
              <w:t xml:space="preserve"> 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 xml:space="preserve">Ustawa o ochronie przeciwpożarowej </w:t>
            </w:r>
            <w:r>
              <w:rPr>
                <w:rFonts w:ascii="Arial" w:hAnsi="Arial" w:cs="Arial"/>
                <w:sz w:val="20"/>
              </w:rPr>
              <w:t>Dz. U. z 2019 r. poz. 1372, 1518, 1593, z 2020 r. poz. 471.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Rozporządzenie Ministra Spraw wewnętrznych i Administracji w sprawie ochrony przeciwpożarowej budynków innych obiektów lub terenów ( Dz.U nr.109 poz. 719 z 2010r)</w:t>
            </w:r>
          </w:p>
          <w:p w:rsidR="008B682D" w:rsidRDefault="008B682D" w:rsidP="0006474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Normy z zakresu ergonomii dostępne pod adresem </w:t>
            </w:r>
            <w:hyperlink r:id="rId7" w:history="1">
              <w:r>
                <w:rPr>
                  <w:rStyle w:val="Hipercze"/>
                  <w:rFonts w:ascii="Arial" w:hAnsi="Arial" w:cs="Arial"/>
                  <w:sz w:val="20"/>
                </w:rPr>
                <w:t>www.pkn.pl</w:t>
              </w:r>
            </w:hyperlink>
          </w:p>
        </w:tc>
      </w:tr>
    </w:tbl>
    <w:p w:rsidR="008B682D" w:rsidRDefault="008B682D" w:rsidP="008B682D">
      <w:pPr>
        <w:pStyle w:val="Legenda"/>
      </w:pPr>
      <w:r>
        <w:t>Wykaz literatury uzupełniającej</w:t>
      </w:r>
    </w:p>
    <w:p w:rsidR="008B682D" w:rsidRDefault="008B682D" w:rsidP="008B682D">
      <w:pPr>
        <w:rPr>
          <w:rFonts w:ascii="Arial" w:hAnsi="Arial" w:cs="Arial"/>
          <w:sz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B682D" w:rsidTr="008B682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Ustawa z dnia 24 sierpnia 1991 r. o Państwowej Straży Pożarnej </w:t>
            </w:r>
            <w:r>
              <w:rPr>
                <w:rFonts w:ascii="Arial" w:hAnsi="Arial" w:cs="Arial"/>
                <w:i/>
                <w:sz w:val="20"/>
              </w:rPr>
              <w:t>(</w:t>
            </w:r>
            <w:proofErr w:type="spellStart"/>
            <w:r>
              <w:rPr>
                <w:rFonts w:ascii="Arial" w:hAnsi="Arial" w:cs="Arial"/>
                <w:i/>
                <w:sz w:val="20"/>
              </w:rPr>
              <w:t>t.j</w:t>
            </w:r>
            <w:proofErr w:type="spellEnd"/>
            <w:r>
              <w:rPr>
                <w:rFonts w:ascii="Arial" w:hAnsi="Arial" w:cs="Arial"/>
                <w:i/>
                <w:sz w:val="20"/>
              </w:rPr>
              <w:t>. Dz. U. z 2020 r. poz. 1123, 1610, 2112)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Ustawa z dnia 7 lipca 1994 r. Prawo budowlane</w:t>
            </w:r>
            <w:r>
              <w:rPr>
                <w:rFonts w:ascii="Arial" w:hAnsi="Arial" w:cs="Arial"/>
                <w:i/>
                <w:sz w:val="20"/>
              </w:rPr>
              <w:t xml:space="preserve"> (Dz. U. nr 89, poz. 414, zm.)</w:t>
            </w:r>
            <w:r>
              <w:rPr>
                <w:rFonts w:ascii="Arial" w:hAnsi="Arial" w:cs="Arial"/>
                <w:sz w:val="20"/>
              </w:rPr>
              <w:t>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Ustawa z dnia 30 października 2002 r. o ubezpieczeniu społecznym z tytułu wypadków przy pracy i chorób zawodowych (Dz.U. nr167 z 2009 r., poz. 1322 ze </w:t>
            </w:r>
            <w:proofErr w:type="spellStart"/>
            <w:r>
              <w:rPr>
                <w:rFonts w:ascii="Arial" w:hAnsi="Arial" w:cs="Arial"/>
                <w:sz w:val="20"/>
              </w:rPr>
              <w:t>zm</w:t>
            </w:r>
            <w:proofErr w:type="spellEnd"/>
            <w:r>
              <w:rPr>
                <w:rFonts w:ascii="Arial" w:hAnsi="Arial" w:cs="Arial"/>
                <w:sz w:val="20"/>
              </w:rPr>
              <w:t>).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</w:rPr>
              <w:t>Gałusza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W. </w:t>
            </w:r>
            <w:proofErr w:type="spellStart"/>
            <w:r>
              <w:rPr>
                <w:rFonts w:ascii="Arial" w:hAnsi="Arial" w:cs="Arial"/>
                <w:sz w:val="20"/>
              </w:rPr>
              <w:t>Langer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Wypadki i choroby zawodowe – dokumentacja, postępowanie, orzecznictwo, </w:t>
            </w:r>
            <w:r>
              <w:rPr>
                <w:rFonts w:ascii="Arial" w:hAnsi="Arial" w:cs="Arial"/>
                <w:sz w:val="20"/>
              </w:rPr>
              <w:t xml:space="preserve">Wyd. VIII, Tar-bonus,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</w:rPr>
              <w:t>Gałusza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K. Werner, M. Śmidowski, </w:t>
            </w:r>
            <w:r>
              <w:rPr>
                <w:rFonts w:ascii="Arial" w:hAnsi="Arial" w:cs="Arial"/>
                <w:i/>
                <w:iCs/>
                <w:sz w:val="20"/>
              </w:rPr>
              <w:t>Wymagania i ocena stanu bezpieczeństwa i higieny pracy w zakładzie</w:t>
            </w:r>
            <w:r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i/>
                <w:iCs/>
                <w:sz w:val="20"/>
              </w:rPr>
              <w:t>Po-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radnik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Wyd. XIV,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G. Gałuszka,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Pierwsza pomoc w nagłych wypadkach, </w:t>
            </w:r>
            <w:r>
              <w:rPr>
                <w:rFonts w:ascii="Arial" w:hAnsi="Arial" w:cs="Arial"/>
                <w:sz w:val="20"/>
              </w:rPr>
              <w:t xml:space="preserve">Wyd. XI,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K.T. Kociołek, </w:t>
            </w:r>
            <w:r>
              <w:rPr>
                <w:rFonts w:ascii="Arial" w:hAnsi="Arial" w:cs="Arial"/>
                <w:i/>
                <w:iCs/>
                <w:sz w:val="20"/>
              </w:rPr>
              <w:t>Poradnik inspektora ochrony przeciwpożarowej</w:t>
            </w:r>
            <w:r>
              <w:rPr>
                <w:rFonts w:ascii="Arial" w:hAnsi="Arial" w:cs="Arial"/>
                <w:sz w:val="20"/>
              </w:rPr>
              <w:t xml:space="preserve">, Wyd. XI,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2019.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D. </w:t>
            </w:r>
            <w:proofErr w:type="spellStart"/>
            <w:r>
              <w:rPr>
                <w:rFonts w:ascii="Arial" w:hAnsi="Arial" w:cs="Arial"/>
                <w:sz w:val="20"/>
              </w:rPr>
              <w:t>Koradecka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20"/>
              </w:rPr>
              <w:t>Bezpieczeństwo pracy i ergonomia</w:t>
            </w:r>
            <w:r>
              <w:rPr>
                <w:rFonts w:ascii="Arial" w:hAnsi="Arial" w:cs="Arial"/>
                <w:sz w:val="20"/>
              </w:rPr>
              <w:t xml:space="preserve">, CIOP, Warszawa 1997.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</w:rPr>
              <w:t>Poradnik służby BHP</w:t>
            </w:r>
            <w:r>
              <w:rPr>
                <w:rFonts w:ascii="Arial" w:hAnsi="Arial" w:cs="Arial"/>
                <w:sz w:val="20"/>
              </w:rPr>
              <w:t xml:space="preserve">, Wyd. III,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Romanowska-Słomka, A. Słomka</w:t>
            </w:r>
            <w:r>
              <w:rPr>
                <w:rFonts w:ascii="Arial" w:hAnsi="Arial" w:cs="Arial"/>
                <w:i/>
                <w:iCs/>
                <w:sz w:val="20"/>
              </w:rPr>
              <w:t>, Ocena ryzyka zawodowego</w:t>
            </w:r>
            <w:r>
              <w:rPr>
                <w:rFonts w:ascii="Arial" w:hAnsi="Arial" w:cs="Arial"/>
                <w:sz w:val="20"/>
              </w:rPr>
              <w:t xml:space="preserve">, Wyd. IV,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Romanowska-Słomka, </w:t>
            </w:r>
            <w:r>
              <w:rPr>
                <w:rFonts w:ascii="Arial" w:hAnsi="Arial" w:cs="Arial"/>
                <w:i/>
                <w:iCs/>
                <w:sz w:val="20"/>
              </w:rPr>
              <w:t>Wypadki i choroby zawodowe – analiza i koszty</w:t>
            </w:r>
            <w:r>
              <w:rPr>
                <w:rFonts w:ascii="Arial" w:hAnsi="Arial" w:cs="Arial"/>
                <w:sz w:val="20"/>
              </w:rPr>
              <w:t xml:space="preserve">, Wyd. 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2014.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S. Wieczorek, </w:t>
            </w:r>
            <w:r>
              <w:rPr>
                <w:rFonts w:ascii="Arial" w:hAnsi="Arial" w:cs="Arial"/>
                <w:i/>
                <w:iCs/>
                <w:sz w:val="20"/>
              </w:rPr>
              <w:t>Ergonomia</w:t>
            </w:r>
            <w:r>
              <w:rPr>
                <w:rFonts w:ascii="Arial" w:hAnsi="Arial" w:cs="Arial"/>
                <w:sz w:val="20"/>
              </w:rPr>
              <w:t xml:space="preserve">, Wyd. III,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2014. </w:t>
            </w:r>
          </w:p>
          <w:p w:rsidR="008B682D" w:rsidRDefault="008B682D" w:rsidP="00064740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P. Żukowski, S. Wieczorek, </w:t>
            </w:r>
            <w:r>
              <w:rPr>
                <w:rFonts w:ascii="Arial" w:hAnsi="Arial" w:cs="Arial"/>
                <w:i/>
                <w:iCs/>
                <w:sz w:val="20"/>
              </w:rPr>
              <w:t>Organizacja bezpiecznej pracy</w:t>
            </w:r>
            <w:r>
              <w:rPr>
                <w:rFonts w:ascii="Arial" w:hAnsi="Arial" w:cs="Arial"/>
                <w:sz w:val="20"/>
              </w:rPr>
              <w:t xml:space="preserve">, Wyd. V, </w:t>
            </w:r>
            <w:proofErr w:type="spellStart"/>
            <w:r>
              <w:rPr>
                <w:rFonts w:ascii="Arial" w:hAnsi="Arial" w:cs="Arial"/>
                <w:sz w:val="20"/>
              </w:rPr>
              <w:t>Tarbonus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, Kraków-Tarnobrzeg 2018. </w:t>
            </w:r>
          </w:p>
        </w:tc>
      </w:tr>
    </w:tbl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8B682D" w:rsidRDefault="008B682D" w:rsidP="008B682D">
      <w:pPr>
        <w:pStyle w:val="Tekstdymka1"/>
        <w:rPr>
          <w:rFonts w:ascii="Arial" w:hAnsi="Arial" w:cs="Arial"/>
          <w:sz w:val="20"/>
          <w:szCs w:val="22"/>
        </w:rPr>
      </w:pPr>
    </w:p>
    <w:p w:rsidR="00FD1129" w:rsidRDefault="00FD1129" w:rsidP="00FD112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FD1129" w:rsidRDefault="00FD1129" w:rsidP="00FD112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0"/>
        <w:gridCol w:w="5382"/>
        <w:gridCol w:w="1040"/>
      </w:tblGrid>
      <w:tr w:rsidR="00FD1129" w:rsidTr="000205D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D1129" w:rsidTr="000205D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D1129" w:rsidTr="000205D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D1129" w:rsidTr="000205D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FD1129" w:rsidTr="000205D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129" w:rsidTr="000205D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D1129" w:rsidTr="000205DD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FD1129" w:rsidTr="000205D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FD1129" w:rsidTr="000205D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D1129" w:rsidRDefault="00FD1129" w:rsidP="000205D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56AB0" w:rsidRPr="008B682D" w:rsidRDefault="00156AB0">
      <w:pPr>
        <w:rPr>
          <w:sz w:val="22"/>
          <w:szCs w:val="24"/>
        </w:rPr>
      </w:pPr>
      <w:bookmarkStart w:id="0" w:name="_GoBack"/>
      <w:bookmarkEnd w:id="0"/>
    </w:p>
    <w:sectPr w:rsidR="00156AB0" w:rsidRPr="008B6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31714D2"/>
    <w:multiLevelType w:val="hybridMultilevel"/>
    <w:tmpl w:val="06204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65A2B"/>
    <w:multiLevelType w:val="hybridMultilevel"/>
    <w:tmpl w:val="32E8504A"/>
    <w:lvl w:ilvl="0" w:tplc="F7A637D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39"/>
    <w:rsid w:val="000B1A6F"/>
    <w:rsid w:val="00156AB0"/>
    <w:rsid w:val="002B592C"/>
    <w:rsid w:val="00355939"/>
    <w:rsid w:val="004566E7"/>
    <w:rsid w:val="0069037D"/>
    <w:rsid w:val="008B682D"/>
    <w:rsid w:val="00B25BB1"/>
    <w:rsid w:val="00F77A35"/>
    <w:rsid w:val="00FD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CB6B9"/>
  <w15:chartTrackingRefBased/>
  <w15:docId w15:val="{2008B929-BB8C-46FF-A3D4-6E6E94368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82D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68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8B68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Hipercze">
    <w:name w:val="Hyperlink"/>
    <w:uiPriority w:val="99"/>
    <w:semiHidden/>
    <w:unhideWhenUsed/>
    <w:rsid w:val="008B682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B682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B682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682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682D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8B682D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uiPriority w:val="99"/>
    <w:rsid w:val="008B682D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uiPriority w:val="99"/>
    <w:rsid w:val="008B68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">
    <w:name w:val="Standard"/>
    <w:rsid w:val="008B682D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2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k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DetailsServlet?id=WDU20102241459" TargetMode="External"/><Relationship Id="rId5" Type="http://schemas.openxmlformats.org/officeDocument/2006/relationships/hyperlink" Target="http://isap.sejm.gov.pl/DetailsServlet?id=WDU2003169165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1199</Words>
  <Characters>7196</Characters>
  <Application>Microsoft Office Word</Application>
  <DocSecurity>0</DocSecurity>
  <Lines>59</Lines>
  <Paragraphs>16</Paragraphs>
  <ScaleCrop>false</ScaleCrop>
  <Company/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2022-02-21T12:03:00Z</dcterms:created>
  <dcterms:modified xsi:type="dcterms:W3CDTF">2022-03-09T11:14:00Z</dcterms:modified>
</cp:coreProperties>
</file>